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678E" w14:textId="0E19B328" w:rsidR="00BB526F" w:rsidRPr="005001F5" w:rsidRDefault="00A66F16" w:rsidP="007B65CB">
      <w:pPr>
        <w:pStyle w:val="anppomTitulo"/>
        <w:spacing w:after="0" w:line="240" w:lineRule="auto"/>
      </w:pPr>
      <w:r>
        <w:t>Função textura no contexto d</w:t>
      </w:r>
      <w:r w:rsidR="00183FAA">
        <w:t xml:space="preserve">a teoria do </w:t>
      </w:r>
      <w:r>
        <w:t>domínio sonoro</w:t>
      </w:r>
      <w:r w:rsidR="00536D37">
        <w:t xml:space="preserve">: </w:t>
      </w:r>
      <w:r w:rsidR="00B81046">
        <w:t>estruturas matemáticas</w:t>
      </w:r>
    </w:p>
    <w:p w14:paraId="542F8142" w14:textId="77777777" w:rsidR="007B65CB" w:rsidRDefault="007B65CB" w:rsidP="007B65CB">
      <w:pPr>
        <w:pStyle w:val="anppomautorNome"/>
        <w:jc w:val="center"/>
      </w:pPr>
    </w:p>
    <w:p w14:paraId="3D7EB68A" w14:textId="77777777" w:rsidR="00BF0CCC" w:rsidRPr="00650658" w:rsidRDefault="00BF0CCC" w:rsidP="007B65CB">
      <w:pPr>
        <w:pStyle w:val="anppomautorNome"/>
        <w:jc w:val="center"/>
      </w:pPr>
      <w:r w:rsidRPr="00650658">
        <w:t>MODALIDADE:</w:t>
      </w:r>
      <w:r w:rsidR="00D72641" w:rsidRPr="00650658">
        <w:t xml:space="preserve"> </w:t>
      </w:r>
      <w:r w:rsidR="003C2102" w:rsidRPr="00650658">
        <w:t>COMUNICAÇÃO</w:t>
      </w:r>
    </w:p>
    <w:p w14:paraId="412DA5BF" w14:textId="77777777" w:rsidR="00F0754B" w:rsidRDefault="006661AD" w:rsidP="007B65CB">
      <w:pPr>
        <w:pStyle w:val="anppomautorNome"/>
        <w:jc w:val="center"/>
      </w:pPr>
      <w:r w:rsidRPr="008059E1">
        <w:t>SUBÁREA:</w:t>
      </w:r>
      <w:r w:rsidR="002F67DE">
        <w:t xml:space="preserve"> </w:t>
      </w:r>
      <w:r w:rsidR="00A66F16">
        <w:t>TEORIA E ANÁLISE MUSICAL</w:t>
      </w:r>
    </w:p>
    <w:p w14:paraId="0F3C7385" w14:textId="77777777" w:rsidR="00E12724" w:rsidRPr="00650658" w:rsidRDefault="00E12724" w:rsidP="00E12724">
      <w:pPr>
        <w:pStyle w:val="anppomautorNome"/>
      </w:pPr>
    </w:p>
    <w:p w14:paraId="61EE80BF" w14:textId="25BF9249" w:rsidR="00FB0BBD" w:rsidRPr="00183FAA" w:rsidRDefault="00FB0BBD" w:rsidP="00FB0BBD">
      <w:pPr>
        <w:pStyle w:val="anppomautorNome"/>
        <w:rPr>
          <w:i/>
          <w:iCs/>
        </w:rPr>
      </w:pPr>
      <w:r>
        <w:rPr>
          <w:i/>
          <w:iCs/>
        </w:rPr>
        <w:t>André Codeço dos Santos</w:t>
      </w:r>
    </w:p>
    <w:p w14:paraId="37C3A1AD" w14:textId="6D6308EE" w:rsidR="00183FAA" w:rsidRPr="00183FAA" w:rsidRDefault="00FB0BBD" w:rsidP="00B721BF">
      <w:pPr>
        <w:pStyle w:val="anppomautorEmail"/>
        <w:rPr>
          <w:iCs/>
          <w:szCs w:val="20"/>
        </w:rPr>
      </w:pPr>
      <w:r>
        <w:rPr>
          <w:iCs/>
          <w:szCs w:val="20"/>
        </w:rPr>
        <w:t xml:space="preserve">UFRJ </w:t>
      </w:r>
      <w:r w:rsidR="000A77D2" w:rsidRPr="00183FAA">
        <w:rPr>
          <w:iCs/>
          <w:szCs w:val="20"/>
        </w:rPr>
        <w:t xml:space="preserve">– </w:t>
      </w:r>
      <w:r>
        <w:rPr>
          <w:iCs/>
          <w:szCs w:val="20"/>
        </w:rPr>
        <w:t>andrecodeco@gmail.com</w:t>
      </w:r>
    </w:p>
    <w:p w14:paraId="341210DB" w14:textId="330928C1" w:rsidR="00E12724" w:rsidRPr="00E12724" w:rsidRDefault="00E12724" w:rsidP="00E12724">
      <w:pPr>
        <w:pStyle w:val="anppomautorEmail"/>
        <w:jc w:val="left"/>
        <w:rPr>
          <w:b/>
          <w:i w:val="0"/>
          <w:u w:val="single"/>
        </w:rPr>
      </w:pPr>
    </w:p>
    <w:p w14:paraId="341D77E1" w14:textId="77777777" w:rsidR="00E12724" w:rsidRPr="00650658" w:rsidRDefault="00E12724" w:rsidP="007B65CB">
      <w:pPr>
        <w:pStyle w:val="anppomautorEmail"/>
        <w:rPr>
          <w:i w:val="0"/>
        </w:rPr>
      </w:pPr>
    </w:p>
    <w:p w14:paraId="698CAFCD" w14:textId="52C5AF20" w:rsidR="007B65CB" w:rsidRPr="00650658" w:rsidRDefault="000A77D2" w:rsidP="00201B65">
      <w:pPr>
        <w:pStyle w:val="anppomsumarioTitulo"/>
      </w:pPr>
      <w:r w:rsidRPr="00650658">
        <w:rPr>
          <w:b/>
        </w:rPr>
        <w:t>Resumo</w:t>
      </w:r>
      <w:r w:rsidRPr="00650658">
        <w:t xml:space="preserve">: </w:t>
      </w:r>
      <w:r w:rsidR="00B3667A">
        <w:t xml:space="preserve">A teoria do Domínio Sonoro, </w:t>
      </w:r>
      <w:r w:rsidR="008173AF">
        <w:t>objeto</w:t>
      </w:r>
      <w:r w:rsidR="00B3667A">
        <w:t xml:space="preserve"> </w:t>
      </w:r>
      <w:r w:rsidR="008173AF">
        <w:t xml:space="preserve">de atual </w:t>
      </w:r>
      <w:r w:rsidR="00B3667A">
        <w:t>pesquisa do presente autor, busca: 1)</w:t>
      </w:r>
      <w:r w:rsidR="00BD14F9">
        <w:t xml:space="preserve"> discutir e propor um</w:t>
      </w:r>
      <w:r w:rsidR="00332DD8">
        <w:t xml:space="preserve"> tratamento específico</w:t>
      </w:r>
      <w:r w:rsidR="00BD14F9">
        <w:t xml:space="preserve"> a respeito do tempo/espaço musical</w:t>
      </w:r>
      <w:r w:rsidR="009746CE">
        <w:t xml:space="preserve"> fundamentado nas teorias de Smolin (2013), Carnap (</w:t>
      </w:r>
      <w:r w:rsidR="006C65C1">
        <w:t>1995)</w:t>
      </w:r>
      <w:r w:rsidR="009746CE">
        <w:t xml:space="preserve"> e Xenakis (1990)</w:t>
      </w:r>
      <w:r w:rsidR="006C65C1">
        <w:t>, dentre outros</w:t>
      </w:r>
      <w:r w:rsidR="00BD14F9">
        <w:t>; 2)</w:t>
      </w:r>
      <w:r w:rsidR="00B3667A">
        <w:t xml:space="preserve"> </w:t>
      </w:r>
      <w:r w:rsidR="00332DD8">
        <w:t xml:space="preserve">e como </w:t>
      </w:r>
      <w:r w:rsidR="008173AF">
        <w:t>consequência</w:t>
      </w:r>
      <w:r w:rsidR="00332DD8">
        <w:t xml:space="preserve">, </w:t>
      </w:r>
      <w:r w:rsidR="00B3667A">
        <w:t xml:space="preserve">desenvolver ferramentas analíticas </w:t>
      </w:r>
      <w:r w:rsidR="00650ED5">
        <w:t>e composicionais</w:t>
      </w:r>
      <w:r w:rsidR="00332DD8">
        <w:t>,</w:t>
      </w:r>
      <w:r w:rsidR="00650ED5">
        <w:t xml:space="preserve"> </w:t>
      </w:r>
      <w:r w:rsidR="00332DD8">
        <w:t xml:space="preserve">sobretudo, a </w:t>
      </w:r>
      <w:r w:rsidR="00BD14F9">
        <w:t xml:space="preserve">partir </w:t>
      </w:r>
      <w:r w:rsidR="00650ED5">
        <w:t>da manipulação</w:t>
      </w:r>
      <w:r w:rsidR="00BD14F9">
        <w:t xml:space="preserve"> matemática</w:t>
      </w:r>
      <w:r w:rsidR="00650ED5">
        <w:t xml:space="preserve">. </w:t>
      </w:r>
      <w:r w:rsidR="004E4773">
        <w:t xml:space="preserve">Uma das ferramentas analíticas criadas é a função textura, que, como o nome já diz, é dedicada a descrever a textura a partir de três parâmetros: </w:t>
      </w:r>
      <w:r w:rsidR="00DA326F">
        <w:t xml:space="preserve">a) </w:t>
      </w:r>
      <w:r w:rsidR="004E4773">
        <w:t xml:space="preserve">cor (quantidade de notas graves e agudas); </w:t>
      </w:r>
      <w:r w:rsidR="00DA326F">
        <w:t xml:space="preserve">b) </w:t>
      </w:r>
      <w:r w:rsidR="004E4773">
        <w:t>compressão (</w:t>
      </w:r>
      <w:r w:rsidR="00953EF8">
        <w:t xml:space="preserve">configurações espessas ou rarefeitas), e; </w:t>
      </w:r>
      <w:r w:rsidR="00DA326F">
        <w:t xml:space="preserve">c) </w:t>
      </w:r>
      <w:r w:rsidR="00953EF8">
        <w:t xml:space="preserve">dependência (nível de interdependência e </w:t>
      </w:r>
      <w:r w:rsidR="006C65C1">
        <w:t>in</w:t>
      </w:r>
      <w:r w:rsidR="00953EF8">
        <w:t>dependência entre as partes</w:t>
      </w:r>
      <w:r w:rsidR="006C65C1">
        <w:t>)</w:t>
      </w:r>
      <w:r w:rsidR="00953EF8">
        <w:t>.</w:t>
      </w:r>
      <w:r w:rsidR="004E4773">
        <w:t xml:space="preserve"> </w:t>
      </w:r>
      <w:r w:rsidR="00650ED5">
        <w:t>Desta maneira, o</w:t>
      </w:r>
      <w:r w:rsidR="00A66F16">
        <w:t xml:space="preserve"> presente trabalho tem por objetivo </w:t>
      </w:r>
      <w:r w:rsidR="00EA7865">
        <w:t>expor</w:t>
      </w:r>
      <w:r w:rsidR="00824515">
        <w:t xml:space="preserve"> a estrutura</w:t>
      </w:r>
      <w:r w:rsidR="00953EF8">
        <w:t xml:space="preserve"> matemática</w:t>
      </w:r>
      <w:r w:rsidR="00824515">
        <w:t xml:space="preserve"> da função textura</w:t>
      </w:r>
      <w:r w:rsidR="00953EF8">
        <w:t xml:space="preserve"> e sua aplicação em pequenos exemplos. </w:t>
      </w:r>
    </w:p>
    <w:p w14:paraId="55414D19" w14:textId="77777777" w:rsidR="007B65CB" w:rsidRPr="00650658" w:rsidRDefault="007B65CB" w:rsidP="00201B65">
      <w:pPr>
        <w:pStyle w:val="anppomsumarioTitulo"/>
      </w:pPr>
    </w:p>
    <w:p w14:paraId="45379B10" w14:textId="77777777" w:rsidR="00A46E45" w:rsidRPr="00650658" w:rsidRDefault="00270725" w:rsidP="00201B65">
      <w:pPr>
        <w:pStyle w:val="anppomsumarioTitulo"/>
      </w:pPr>
      <w:r w:rsidRPr="00650658">
        <w:rPr>
          <w:b/>
        </w:rPr>
        <w:t>Palavras-c</w:t>
      </w:r>
      <w:r w:rsidR="000A77D2" w:rsidRPr="00650658">
        <w:rPr>
          <w:b/>
        </w:rPr>
        <w:t>have:</w:t>
      </w:r>
      <w:r w:rsidR="000A77D2" w:rsidRPr="00650658">
        <w:t xml:space="preserve"> </w:t>
      </w:r>
      <w:r w:rsidR="008173AF">
        <w:t>Domínio sonoro</w:t>
      </w:r>
      <w:r w:rsidR="00DD04B3">
        <w:t xml:space="preserve">. Função textura. Textura musical. Análise musical. Teoria da música. </w:t>
      </w:r>
    </w:p>
    <w:p w14:paraId="01448CA2" w14:textId="77777777" w:rsidR="00A46E45" w:rsidRPr="00650658" w:rsidRDefault="00A46E45" w:rsidP="00201B65">
      <w:pPr>
        <w:pStyle w:val="anppomsumarioTitulo"/>
      </w:pPr>
    </w:p>
    <w:p w14:paraId="3DD3D1D5" w14:textId="77777777" w:rsidR="00A46E45" w:rsidRPr="00201B65" w:rsidRDefault="001A49E2" w:rsidP="00201B65">
      <w:pPr>
        <w:pStyle w:val="anppomsumarioTitulo"/>
        <w:rPr>
          <w:b/>
        </w:rPr>
      </w:pPr>
      <w:proofErr w:type="spellStart"/>
      <w:r w:rsidRPr="00201B65">
        <w:rPr>
          <w:b/>
        </w:rPr>
        <w:t>Texture</w:t>
      </w:r>
      <w:proofErr w:type="spellEnd"/>
      <w:r w:rsidRPr="00201B65">
        <w:rPr>
          <w:b/>
        </w:rPr>
        <w:t xml:space="preserve"> </w:t>
      </w:r>
      <w:proofErr w:type="spellStart"/>
      <w:r w:rsidRPr="00201B65">
        <w:rPr>
          <w:b/>
        </w:rPr>
        <w:t>Function</w:t>
      </w:r>
      <w:proofErr w:type="spellEnd"/>
      <w:r w:rsidRPr="00201B65">
        <w:rPr>
          <w:b/>
        </w:rPr>
        <w:t xml:space="preserve"> in </w:t>
      </w:r>
      <w:proofErr w:type="spellStart"/>
      <w:r w:rsidRPr="00201B65">
        <w:rPr>
          <w:b/>
        </w:rPr>
        <w:t>the</w:t>
      </w:r>
      <w:proofErr w:type="spellEnd"/>
      <w:r w:rsidRPr="00201B65">
        <w:rPr>
          <w:b/>
        </w:rPr>
        <w:t xml:space="preserve"> </w:t>
      </w:r>
      <w:proofErr w:type="spellStart"/>
      <w:r w:rsidR="00183FAA" w:rsidRPr="00201B65">
        <w:rPr>
          <w:b/>
        </w:rPr>
        <w:t>C</w:t>
      </w:r>
      <w:r w:rsidRPr="00201B65">
        <w:rPr>
          <w:b/>
        </w:rPr>
        <w:t>ontext</w:t>
      </w:r>
      <w:proofErr w:type="spellEnd"/>
      <w:r w:rsidRPr="00201B65">
        <w:rPr>
          <w:b/>
        </w:rPr>
        <w:t xml:space="preserve"> </w:t>
      </w:r>
      <w:proofErr w:type="spellStart"/>
      <w:r w:rsidRPr="00201B65">
        <w:rPr>
          <w:b/>
        </w:rPr>
        <w:t>of</w:t>
      </w:r>
      <w:proofErr w:type="spellEnd"/>
      <w:r w:rsidRPr="00201B65">
        <w:rPr>
          <w:b/>
        </w:rPr>
        <w:t xml:space="preserve"> </w:t>
      </w:r>
      <w:proofErr w:type="spellStart"/>
      <w:r w:rsidRPr="00201B65">
        <w:rPr>
          <w:b/>
        </w:rPr>
        <w:t>the</w:t>
      </w:r>
      <w:proofErr w:type="spellEnd"/>
      <w:r w:rsidRPr="00201B65">
        <w:rPr>
          <w:b/>
        </w:rPr>
        <w:t xml:space="preserve"> </w:t>
      </w:r>
      <w:proofErr w:type="spellStart"/>
      <w:r w:rsidRPr="00201B65">
        <w:rPr>
          <w:b/>
        </w:rPr>
        <w:t>Sonic</w:t>
      </w:r>
      <w:proofErr w:type="spellEnd"/>
      <w:r w:rsidRPr="00201B65">
        <w:rPr>
          <w:b/>
        </w:rPr>
        <w:t xml:space="preserve"> Domain</w:t>
      </w:r>
      <w:r w:rsidR="00183FAA" w:rsidRPr="00201B65">
        <w:rPr>
          <w:b/>
        </w:rPr>
        <w:t xml:space="preserve"> </w:t>
      </w:r>
      <w:proofErr w:type="spellStart"/>
      <w:r w:rsidR="00183FAA" w:rsidRPr="00201B65">
        <w:rPr>
          <w:b/>
        </w:rPr>
        <w:t>Theory</w:t>
      </w:r>
      <w:proofErr w:type="spellEnd"/>
    </w:p>
    <w:p w14:paraId="0225ADF4" w14:textId="77777777" w:rsidR="00A46E45" w:rsidRPr="00650658" w:rsidRDefault="00A46E45" w:rsidP="00201B65">
      <w:pPr>
        <w:pStyle w:val="anppomsumarioTitulo"/>
      </w:pPr>
    </w:p>
    <w:p w14:paraId="08E54F4F" w14:textId="7C830E22" w:rsidR="00381F0B" w:rsidRDefault="000A77D2" w:rsidP="00381F0B">
      <w:pPr>
        <w:pStyle w:val="anppomsumarioTitulo"/>
      </w:pPr>
      <w:r w:rsidRPr="00381F0B">
        <w:rPr>
          <w:b/>
        </w:rPr>
        <w:t>Abstract:</w:t>
      </w:r>
      <w:r w:rsidR="00DA326F">
        <w:t xml:space="preserve"> </w:t>
      </w:r>
      <w:r w:rsidR="00DA326F" w:rsidRPr="00DA326F">
        <w:t xml:space="preserve">The </w:t>
      </w:r>
      <w:proofErr w:type="spellStart"/>
      <w:r w:rsidR="00DA326F" w:rsidRPr="00DA326F">
        <w:t>Sonic</w:t>
      </w:r>
      <w:proofErr w:type="spellEnd"/>
      <w:r w:rsidR="00DA326F" w:rsidRPr="00DA326F">
        <w:t xml:space="preserve"> Domain </w:t>
      </w:r>
      <w:proofErr w:type="spellStart"/>
      <w:r w:rsidR="00DA326F" w:rsidRPr="00DA326F">
        <w:t>theor</w:t>
      </w:r>
      <w:r w:rsidR="00DA326F">
        <w:t>y</w:t>
      </w:r>
      <w:proofErr w:type="spellEnd"/>
      <w:r w:rsidR="00DA326F">
        <w:t xml:space="preserve">, </w:t>
      </w:r>
      <w:proofErr w:type="spellStart"/>
      <w:r w:rsidR="00DA326F">
        <w:t>object</w:t>
      </w:r>
      <w:proofErr w:type="spellEnd"/>
      <w:r w:rsidR="00DA326F">
        <w:t xml:space="preserve"> </w:t>
      </w:r>
      <w:proofErr w:type="spellStart"/>
      <w:r w:rsidR="00DA326F">
        <w:t>of</w:t>
      </w:r>
      <w:proofErr w:type="spellEnd"/>
      <w:r w:rsidR="00DA326F">
        <w:t xml:space="preserve"> </w:t>
      </w:r>
      <w:proofErr w:type="spellStart"/>
      <w:r w:rsidR="00DA326F">
        <w:t>current</w:t>
      </w:r>
      <w:proofErr w:type="spellEnd"/>
      <w:r w:rsidR="00DA326F">
        <w:t xml:space="preserve"> </w:t>
      </w:r>
      <w:proofErr w:type="spellStart"/>
      <w:r w:rsidR="00DA326F">
        <w:t>research</w:t>
      </w:r>
      <w:proofErr w:type="spellEnd"/>
      <w:r w:rsidR="00DA326F">
        <w:t xml:space="preserve"> </w:t>
      </w:r>
      <w:proofErr w:type="spellStart"/>
      <w:r w:rsidR="00DA326F">
        <w:t>leaded</w:t>
      </w:r>
      <w:proofErr w:type="spellEnd"/>
      <w:r w:rsidR="00DA326F">
        <w:t xml:space="preserve"> </w:t>
      </w:r>
      <w:proofErr w:type="spellStart"/>
      <w:r w:rsidR="00DA326F">
        <w:t>by</w:t>
      </w:r>
      <w:proofErr w:type="spellEnd"/>
      <w:r w:rsidR="00DA326F" w:rsidRPr="00DA326F">
        <w:t xml:space="preserve"> </w:t>
      </w:r>
      <w:proofErr w:type="spellStart"/>
      <w:r w:rsidR="00DA326F" w:rsidRPr="00DA326F">
        <w:t>this</w:t>
      </w:r>
      <w:proofErr w:type="spellEnd"/>
      <w:r w:rsidR="00DA326F" w:rsidRPr="00DA326F">
        <w:t xml:space="preserve"> </w:t>
      </w:r>
      <w:proofErr w:type="spellStart"/>
      <w:r w:rsidR="00DA326F" w:rsidRPr="00DA326F">
        <w:t>author</w:t>
      </w:r>
      <w:proofErr w:type="spellEnd"/>
      <w:r w:rsidR="00DA326F" w:rsidRPr="00DA326F">
        <w:t xml:space="preserve">, </w:t>
      </w:r>
      <w:proofErr w:type="spellStart"/>
      <w:r w:rsidR="00DA326F" w:rsidRPr="00DA326F">
        <w:t>seeks</w:t>
      </w:r>
      <w:proofErr w:type="spellEnd"/>
      <w:r w:rsidR="00DA326F" w:rsidRPr="00DA326F">
        <w:t xml:space="preserve"> </w:t>
      </w:r>
      <w:proofErr w:type="spellStart"/>
      <w:r w:rsidR="00DA326F" w:rsidRPr="00DA326F">
        <w:t>to</w:t>
      </w:r>
      <w:proofErr w:type="spellEnd"/>
      <w:r w:rsidR="00DA326F" w:rsidRPr="00DA326F">
        <w:t xml:space="preserve">: 1) </w:t>
      </w:r>
      <w:proofErr w:type="spellStart"/>
      <w:r w:rsidR="00DA326F" w:rsidRPr="00DA326F">
        <w:t>discuss</w:t>
      </w:r>
      <w:proofErr w:type="spellEnd"/>
      <w:r w:rsidR="00DA326F" w:rsidRPr="00DA326F">
        <w:t xml:space="preserve"> </w:t>
      </w:r>
      <w:proofErr w:type="spellStart"/>
      <w:r w:rsidR="00DA326F" w:rsidRPr="00DA326F">
        <w:t>and</w:t>
      </w:r>
      <w:proofErr w:type="spellEnd"/>
      <w:r w:rsidR="00DA326F" w:rsidRPr="00DA326F">
        <w:t xml:space="preserve"> </w:t>
      </w:r>
      <w:proofErr w:type="spellStart"/>
      <w:r w:rsidR="00DA326F" w:rsidRPr="00DA326F">
        <w:t>propose</w:t>
      </w:r>
      <w:proofErr w:type="spellEnd"/>
      <w:r w:rsidR="00DA326F" w:rsidRPr="00DA326F">
        <w:t xml:space="preserve"> a </w:t>
      </w:r>
      <w:proofErr w:type="spellStart"/>
      <w:r w:rsidR="00DA326F" w:rsidRPr="00DA326F">
        <w:t>specific</w:t>
      </w:r>
      <w:proofErr w:type="spellEnd"/>
      <w:r w:rsidR="00DA326F" w:rsidRPr="00DA326F">
        <w:t xml:space="preserve"> </w:t>
      </w:r>
      <w:proofErr w:type="spellStart"/>
      <w:r w:rsidR="00DA326F" w:rsidRPr="00DA326F">
        <w:t>treatment</w:t>
      </w:r>
      <w:proofErr w:type="spellEnd"/>
      <w:r w:rsidR="00DA326F" w:rsidRPr="00DA326F">
        <w:t xml:space="preserve"> </w:t>
      </w:r>
      <w:proofErr w:type="spellStart"/>
      <w:r w:rsidR="00DA326F" w:rsidRPr="00DA326F">
        <w:t>about</w:t>
      </w:r>
      <w:proofErr w:type="spellEnd"/>
      <w:r w:rsidR="00DA326F" w:rsidRPr="00DA326F">
        <w:t xml:space="preserve"> musical time </w:t>
      </w:r>
      <w:proofErr w:type="spellStart"/>
      <w:r w:rsidR="00DA326F" w:rsidRPr="00DA326F">
        <w:t>and</w:t>
      </w:r>
      <w:proofErr w:type="spellEnd"/>
      <w:r w:rsidR="00DA326F" w:rsidRPr="00DA326F">
        <w:t xml:space="preserve"> </w:t>
      </w:r>
      <w:proofErr w:type="spellStart"/>
      <w:r w:rsidR="00DA326F" w:rsidRPr="00DA326F">
        <w:t>space</w:t>
      </w:r>
      <w:proofErr w:type="spellEnd"/>
      <w:r w:rsidR="00DA326F" w:rsidRPr="00DA326F">
        <w:t xml:space="preserve">; 2) </w:t>
      </w:r>
      <w:proofErr w:type="spellStart"/>
      <w:r w:rsidR="00DA326F" w:rsidRPr="00DA326F">
        <w:t>and</w:t>
      </w:r>
      <w:proofErr w:type="spellEnd"/>
      <w:r w:rsidR="00DA326F" w:rsidRPr="00DA326F">
        <w:t xml:space="preserve"> as a </w:t>
      </w:r>
      <w:proofErr w:type="spellStart"/>
      <w:r w:rsidR="00DA326F" w:rsidRPr="00DA326F">
        <w:t>consequence</w:t>
      </w:r>
      <w:proofErr w:type="spellEnd"/>
      <w:r w:rsidR="00DA326F" w:rsidRPr="00DA326F">
        <w:t xml:space="preserve">, </w:t>
      </w:r>
      <w:proofErr w:type="spellStart"/>
      <w:r w:rsidR="00DA326F" w:rsidRPr="00DA326F">
        <w:t>to</w:t>
      </w:r>
      <w:proofErr w:type="spellEnd"/>
      <w:r w:rsidR="00DA326F" w:rsidRPr="00DA326F">
        <w:t xml:space="preserve"> </w:t>
      </w:r>
      <w:proofErr w:type="spellStart"/>
      <w:r w:rsidR="00DA326F" w:rsidRPr="00DA326F">
        <w:t>develop</w:t>
      </w:r>
      <w:proofErr w:type="spellEnd"/>
      <w:r w:rsidR="00DA326F" w:rsidRPr="00DA326F">
        <w:t xml:space="preserve"> </w:t>
      </w:r>
      <w:proofErr w:type="spellStart"/>
      <w:r w:rsidR="00DA326F" w:rsidRPr="00DA326F">
        <w:t>analytical</w:t>
      </w:r>
      <w:proofErr w:type="spellEnd"/>
      <w:r w:rsidR="00DA326F" w:rsidRPr="00DA326F">
        <w:t xml:space="preserve"> </w:t>
      </w:r>
      <w:proofErr w:type="spellStart"/>
      <w:r w:rsidR="00DA326F" w:rsidRPr="00DA326F">
        <w:t>and</w:t>
      </w:r>
      <w:proofErr w:type="spellEnd"/>
      <w:r w:rsidR="00DA326F" w:rsidRPr="00DA326F">
        <w:t xml:space="preserve"> </w:t>
      </w:r>
      <w:proofErr w:type="spellStart"/>
      <w:r w:rsidR="00DA326F" w:rsidRPr="00DA326F">
        <w:t>compositional</w:t>
      </w:r>
      <w:proofErr w:type="spellEnd"/>
      <w:r w:rsidR="00DA326F" w:rsidRPr="00DA326F">
        <w:t xml:space="preserve"> tools, </w:t>
      </w:r>
      <w:proofErr w:type="spellStart"/>
      <w:r w:rsidR="00DA326F" w:rsidRPr="00DA326F">
        <w:t>mainly</w:t>
      </w:r>
      <w:proofErr w:type="spellEnd"/>
      <w:r w:rsidR="00DA326F" w:rsidRPr="00DA326F">
        <w:t xml:space="preserve">, </w:t>
      </w:r>
      <w:proofErr w:type="spellStart"/>
      <w:r w:rsidR="00DA326F" w:rsidRPr="00DA326F">
        <w:t>from</w:t>
      </w:r>
      <w:proofErr w:type="spellEnd"/>
      <w:r w:rsidR="00DA326F" w:rsidRPr="00DA326F">
        <w:t xml:space="preserve"> </w:t>
      </w:r>
      <w:proofErr w:type="spellStart"/>
      <w:r w:rsidR="00DA326F" w:rsidRPr="00DA326F">
        <w:t>mathematical</w:t>
      </w:r>
      <w:proofErr w:type="spellEnd"/>
      <w:r w:rsidR="00DA326F" w:rsidRPr="00DA326F">
        <w:t xml:space="preserve"> </w:t>
      </w:r>
      <w:proofErr w:type="spellStart"/>
      <w:r w:rsidR="00DA326F" w:rsidRPr="00DA326F">
        <w:t>manipulation</w:t>
      </w:r>
      <w:proofErr w:type="spellEnd"/>
      <w:r w:rsidR="00DA326F" w:rsidRPr="00DA326F">
        <w:t xml:space="preserve">. </w:t>
      </w:r>
      <w:proofErr w:type="spellStart"/>
      <w:r w:rsidR="00DA326F" w:rsidRPr="00DA326F">
        <w:t>One</w:t>
      </w:r>
      <w:proofErr w:type="spellEnd"/>
      <w:r w:rsidR="00DA326F" w:rsidRPr="00DA326F">
        <w:t xml:space="preserve"> </w:t>
      </w:r>
      <w:proofErr w:type="spellStart"/>
      <w:r w:rsidR="00DA326F" w:rsidRPr="00DA326F">
        <w:t>of</w:t>
      </w:r>
      <w:proofErr w:type="spellEnd"/>
      <w:r w:rsidR="00DA326F" w:rsidRPr="00DA326F">
        <w:t xml:space="preserve"> </w:t>
      </w:r>
      <w:proofErr w:type="spellStart"/>
      <w:r w:rsidR="00DA326F" w:rsidRPr="00DA326F">
        <w:t>the</w:t>
      </w:r>
      <w:proofErr w:type="spellEnd"/>
      <w:r w:rsidR="00DA326F" w:rsidRPr="00DA326F">
        <w:t xml:space="preserve"> </w:t>
      </w:r>
      <w:proofErr w:type="spellStart"/>
      <w:r w:rsidR="00DA326F" w:rsidRPr="00DA326F">
        <w:t>analytical</w:t>
      </w:r>
      <w:proofErr w:type="spellEnd"/>
      <w:r w:rsidR="00DA326F" w:rsidRPr="00DA326F">
        <w:t xml:space="preserve"> tools </w:t>
      </w:r>
      <w:proofErr w:type="spellStart"/>
      <w:r w:rsidR="00DA326F" w:rsidRPr="00DA326F">
        <w:t>created</w:t>
      </w:r>
      <w:proofErr w:type="spellEnd"/>
      <w:r w:rsidR="00DA326F" w:rsidRPr="00DA326F">
        <w:t xml:space="preserve"> </w:t>
      </w:r>
      <w:proofErr w:type="spellStart"/>
      <w:r w:rsidR="00DA326F" w:rsidRPr="00DA326F">
        <w:t>is</w:t>
      </w:r>
      <w:proofErr w:type="spellEnd"/>
      <w:r w:rsidR="00DA326F" w:rsidRPr="00DA326F">
        <w:t xml:space="preserve"> </w:t>
      </w:r>
      <w:proofErr w:type="spellStart"/>
      <w:r w:rsidR="00DA326F" w:rsidRPr="00DA326F">
        <w:t>the</w:t>
      </w:r>
      <w:proofErr w:type="spellEnd"/>
      <w:r w:rsidR="00DA326F" w:rsidRPr="00DA326F">
        <w:t xml:space="preserve"> </w:t>
      </w:r>
      <w:proofErr w:type="spellStart"/>
      <w:r w:rsidR="00DA326F" w:rsidRPr="00DA326F">
        <w:t>texture</w:t>
      </w:r>
      <w:proofErr w:type="spellEnd"/>
      <w:r w:rsidR="00DA326F" w:rsidRPr="00DA326F">
        <w:t xml:space="preserve"> </w:t>
      </w:r>
      <w:proofErr w:type="spellStart"/>
      <w:r w:rsidR="00DA326F" w:rsidRPr="00DA326F">
        <w:t>function</w:t>
      </w:r>
      <w:proofErr w:type="spellEnd"/>
      <w:r w:rsidR="00DA326F" w:rsidRPr="00DA326F">
        <w:t xml:space="preserve">, </w:t>
      </w:r>
      <w:proofErr w:type="spellStart"/>
      <w:r w:rsidR="00DA326F" w:rsidRPr="00DA326F">
        <w:t>which</w:t>
      </w:r>
      <w:proofErr w:type="spellEnd"/>
      <w:r w:rsidR="00DA326F" w:rsidRPr="00DA326F">
        <w:t xml:space="preserve">, as </w:t>
      </w:r>
      <w:proofErr w:type="spellStart"/>
      <w:r w:rsidR="00DA326F" w:rsidRPr="00DA326F">
        <w:t>the</w:t>
      </w:r>
      <w:proofErr w:type="spellEnd"/>
      <w:r w:rsidR="00DA326F" w:rsidRPr="00DA326F">
        <w:t xml:space="preserve"> </w:t>
      </w:r>
      <w:proofErr w:type="spellStart"/>
      <w:r w:rsidR="00DA326F" w:rsidRPr="00DA326F">
        <w:t>name</w:t>
      </w:r>
      <w:proofErr w:type="spellEnd"/>
      <w:r w:rsidR="00DA326F" w:rsidRPr="00DA326F">
        <w:t xml:space="preserve"> </w:t>
      </w:r>
      <w:proofErr w:type="spellStart"/>
      <w:r w:rsidR="00DA326F" w:rsidRPr="00DA326F">
        <w:t>already</w:t>
      </w:r>
      <w:proofErr w:type="spellEnd"/>
      <w:r w:rsidR="00DA326F" w:rsidRPr="00DA326F">
        <w:t xml:space="preserve"> </w:t>
      </w:r>
      <w:proofErr w:type="spellStart"/>
      <w:r w:rsidR="00DA326F" w:rsidRPr="00DA326F">
        <w:t>says</w:t>
      </w:r>
      <w:proofErr w:type="spellEnd"/>
      <w:r w:rsidR="00DA326F" w:rsidRPr="00DA326F">
        <w:t xml:space="preserve">, </w:t>
      </w:r>
      <w:proofErr w:type="spellStart"/>
      <w:r w:rsidR="00DA326F" w:rsidRPr="00DA326F">
        <w:t>is</w:t>
      </w:r>
      <w:proofErr w:type="spellEnd"/>
      <w:r w:rsidR="00DA326F" w:rsidRPr="00DA326F">
        <w:t xml:space="preserve"> </w:t>
      </w:r>
      <w:proofErr w:type="spellStart"/>
      <w:r w:rsidR="00DA326F" w:rsidRPr="00DA326F">
        <w:t>dedicated</w:t>
      </w:r>
      <w:proofErr w:type="spellEnd"/>
      <w:r w:rsidR="00DA326F" w:rsidRPr="00DA326F">
        <w:t xml:space="preserve"> </w:t>
      </w:r>
      <w:proofErr w:type="spellStart"/>
      <w:r w:rsidR="00DA326F" w:rsidRPr="00DA326F">
        <w:t>to</w:t>
      </w:r>
      <w:proofErr w:type="spellEnd"/>
      <w:r w:rsidR="00DA326F" w:rsidRPr="00DA326F">
        <w:t xml:space="preserve"> </w:t>
      </w:r>
      <w:proofErr w:type="spellStart"/>
      <w:r w:rsidR="00DA326F" w:rsidRPr="00DA326F">
        <w:t>describe</w:t>
      </w:r>
      <w:proofErr w:type="spellEnd"/>
      <w:r w:rsidR="00DA326F" w:rsidRPr="00DA326F">
        <w:t xml:space="preserve"> musical </w:t>
      </w:r>
      <w:proofErr w:type="spellStart"/>
      <w:r w:rsidR="00DA326F" w:rsidRPr="00DA326F">
        <w:t>texture</w:t>
      </w:r>
      <w:proofErr w:type="spellEnd"/>
      <w:r w:rsidR="00DA326F" w:rsidRPr="00DA326F">
        <w:t xml:space="preserve"> </w:t>
      </w:r>
      <w:proofErr w:type="spellStart"/>
      <w:r w:rsidR="00DA326F" w:rsidRPr="00DA326F">
        <w:t>taking</w:t>
      </w:r>
      <w:proofErr w:type="spellEnd"/>
      <w:r w:rsidR="00DA326F" w:rsidRPr="00DA326F">
        <w:t xml:space="preserve"> </w:t>
      </w:r>
      <w:proofErr w:type="spellStart"/>
      <w:r w:rsidR="00DA326F" w:rsidRPr="00DA326F">
        <w:t>three</w:t>
      </w:r>
      <w:proofErr w:type="spellEnd"/>
      <w:r w:rsidR="00DA326F" w:rsidRPr="00DA326F">
        <w:t xml:space="preserve"> </w:t>
      </w:r>
      <w:proofErr w:type="spellStart"/>
      <w:r w:rsidR="00DA326F" w:rsidRPr="00DA326F">
        <w:t>parameters</w:t>
      </w:r>
      <w:proofErr w:type="spellEnd"/>
      <w:r w:rsidR="00DA326F" w:rsidRPr="00DA326F">
        <w:t xml:space="preserve"> in </w:t>
      </w:r>
      <w:proofErr w:type="spellStart"/>
      <w:r w:rsidR="00DA326F" w:rsidRPr="00DA326F">
        <w:t>account</w:t>
      </w:r>
      <w:proofErr w:type="spellEnd"/>
      <w:r w:rsidR="00DA326F" w:rsidRPr="00DA326F">
        <w:t xml:space="preserve">: </w:t>
      </w:r>
      <w:r w:rsidR="00DA326F">
        <w:t xml:space="preserve">a) </w:t>
      </w:r>
      <w:r w:rsidR="00DA326F" w:rsidRPr="00DA326F">
        <w:t>color (</w:t>
      </w:r>
      <w:proofErr w:type="spellStart"/>
      <w:r w:rsidR="00DA326F" w:rsidRPr="00DA326F">
        <w:t>number</w:t>
      </w:r>
      <w:proofErr w:type="spellEnd"/>
      <w:r w:rsidR="00DA326F" w:rsidRPr="00DA326F">
        <w:t xml:space="preserve"> </w:t>
      </w:r>
      <w:proofErr w:type="spellStart"/>
      <w:r w:rsidR="00DA326F" w:rsidRPr="00DA326F">
        <w:t>of</w:t>
      </w:r>
      <w:proofErr w:type="spellEnd"/>
      <w:r w:rsidR="00DA326F" w:rsidRPr="00DA326F">
        <w:t xml:space="preserve"> high </w:t>
      </w:r>
      <w:proofErr w:type="spellStart"/>
      <w:r w:rsidR="00DA326F" w:rsidRPr="00DA326F">
        <w:t>and</w:t>
      </w:r>
      <w:proofErr w:type="spellEnd"/>
      <w:r w:rsidR="00DA326F" w:rsidRPr="00DA326F">
        <w:t xml:space="preserve"> </w:t>
      </w:r>
      <w:proofErr w:type="spellStart"/>
      <w:r w:rsidR="00DA326F" w:rsidRPr="00DA326F">
        <w:t>low</w:t>
      </w:r>
      <w:proofErr w:type="spellEnd"/>
      <w:r w:rsidR="00DA326F" w:rsidRPr="00DA326F">
        <w:t xml:space="preserve"> notes); </w:t>
      </w:r>
      <w:r w:rsidR="00DA326F">
        <w:t xml:space="preserve">b) </w:t>
      </w:r>
      <w:proofErr w:type="spellStart"/>
      <w:r w:rsidR="00DA326F" w:rsidRPr="00DA326F">
        <w:t>compression</w:t>
      </w:r>
      <w:proofErr w:type="spellEnd"/>
      <w:r w:rsidR="00DA326F" w:rsidRPr="00DA326F">
        <w:t xml:space="preserve"> (</w:t>
      </w:r>
      <w:proofErr w:type="spellStart"/>
      <w:r w:rsidR="00DA326F" w:rsidRPr="00DA326F">
        <w:t>rarefied</w:t>
      </w:r>
      <w:proofErr w:type="spellEnd"/>
      <w:r w:rsidR="00DA326F" w:rsidRPr="00DA326F">
        <w:t xml:space="preserve"> </w:t>
      </w:r>
      <w:proofErr w:type="spellStart"/>
      <w:r w:rsidR="00DA326F" w:rsidRPr="00DA326F">
        <w:t>or</w:t>
      </w:r>
      <w:proofErr w:type="spellEnd"/>
      <w:r w:rsidR="00DA326F" w:rsidRPr="00DA326F">
        <w:t xml:space="preserve"> </w:t>
      </w:r>
      <w:proofErr w:type="spellStart"/>
      <w:r w:rsidR="00DA326F" w:rsidRPr="00DA326F">
        <w:t>compact</w:t>
      </w:r>
      <w:proofErr w:type="spellEnd"/>
      <w:r w:rsidR="00DA326F" w:rsidRPr="00DA326F">
        <w:t xml:space="preserve"> </w:t>
      </w:r>
      <w:proofErr w:type="spellStart"/>
      <w:r w:rsidR="00DA326F" w:rsidRPr="00DA326F">
        <w:t>configurations</w:t>
      </w:r>
      <w:proofErr w:type="spellEnd"/>
      <w:r w:rsidR="00DA326F" w:rsidRPr="00DA326F">
        <w:t xml:space="preserve">), </w:t>
      </w:r>
      <w:proofErr w:type="spellStart"/>
      <w:r w:rsidR="00DA326F" w:rsidRPr="00DA326F">
        <w:t>and</w:t>
      </w:r>
      <w:proofErr w:type="spellEnd"/>
      <w:r w:rsidR="00DA326F" w:rsidRPr="00DA326F">
        <w:t xml:space="preserve">; </w:t>
      </w:r>
      <w:r w:rsidR="00DA326F">
        <w:t xml:space="preserve">c) </w:t>
      </w:r>
      <w:proofErr w:type="spellStart"/>
      <w:r w:rsidR="00DA326F" w:rsidRPr="00DA326F">
        <w:t>dependency</w:t>
      </w:r>
      <w:proofErr w:type="spellEnd"/>
      <w:r w:rsidR="00DA326F" w:rsidRPr="00DA326F">
        <w:t xml:space="preserve"> (</w:t>
      </w:r>
      <w:proofErr w:type="spellStart"/>
      <w:r w:rsidR="00DA326F" w:rsidRPr="00DA326F">
        <w:t>level</w:t>
      </w:r>
      <w:proofErr w:type="spellEnd"/>
      <w:r w:rsidR="00DA326F" w:rsidRPr="00DA326F">
        <w:t xml:space="preserve"> </w:t>
      </w:r>
      <w:proofErr w:type="spellStart"/>
      <w:r w:rsidR="00DA326F" w:rsidRPr="00DA326F">
        <w:t>of</w:t>
      </w:r>
      <w:proofErr w:type="spellEnd"/>
      <w:r w:rsidR="00DA326F" w:rsidRPr="00DA326F">
        <w:t xml:space="preserve"> </w:t>
      </w:r>
      <w:proofErr w:type="spellStart"/>
      <w:r w:rsidR="00DA326F" w:rsidRPr="00DA326F">
        <w:t>interdependence</w:t>
      </w:r>
      <w:proofErr w:type="spellEnd"/>
      <w:r w:rsidR="00DA326F" w:rsidRPr="00DA326F">
        <w:t xml:space="preserve"> </w:t>
      </w:r>
      <w:proofErr w:type="spellStart"/>
      <w:r w:rsidR="00DA326F" w:rsidRPr="00DA326F">
        <w:t>and</w:t>
      </w:r>
      <w:proofErr w:type="spellEnd"/>
      <w:r w:rsidR="00DA326F" w:rsidRPr="00DA326F">
        <w:t xml:space="preserve"> </w:t>
      </w:r>
      <w:proofErr w:type="spellStart"/>
      <w:r w:rsidR="00DA326F" w:rsidRPr="00DA326F">
        <w:t>inde</w:t>
      </w:r>
      <w:r w:rsidR="00DA326F">
        <w:t>pendence</w:t>
      </w:r>
      <w:proofErr w:type="spellEnd"/>
      <w:r w:rsidR="00DA326F">
        <w:t xml:space="preserve"> </w:t>
      </w:r>
      <w:proofErr w:type="spellStart"/>
      <w:r w:rsidR="00DA326F">
        <w:t>between</w:t>
      </w:r>
      <w:proofErr w:type="spellEnd"/>
      <w:r w:rsidR="00DA326F">
        <w:t xml:space="preserve"> </w:t>
      </w:r>
      <w:proofErr w:type="spellStart"/>
      <w:r w:rsidR="00DA326F">
        <w:t>the</w:t>
      </w:r>
      <w:proofErr w:type="spellEnd"/>
      <w:r w:rsidR="00DA326F">
        <w:t xml:space="preserve"> </w:t>
      </w:r>
      <w:proofErr w:type="spellStart"/>
      <w:r w:rsidR="00DA326F">
        <w:t>elements</w:t>
      </w:r>
      <w:proofErr w:type="spellEnd"/>
      <w:r w:rsidR="00DA326F">
        <w:t xml:space="preserve">). </w:t>
      </w:r>
      <w:r w:rsidR="00DA326F" w:rsidRPr="00DA326F">
        <w:t xml:space="preserve">In </w:t>
      </w:r>
      <w:proofErr w:type="spellStart"/>
      <w:r w:rsidR="00DA326F" w:rsidRPr="00DA326F">
        <w:t>this</w:t>
      </w:r>
      <w:proofErr w:type="spellEnd"/>
      <w:r w:rsidR="00DA326F" w:rsidRPr="00DA326F">
        <w:t xml:space="preserve"> </w:t>
      </w:r>
      <w:proofErr w:type="spellStart"/>
      <w:r w:rsidR="00DA326F" w:rsidRPr="00DA326F">
        <w:t>way</w:t>
      </w:r>
      <w:proofErr w:type="spellEnd"/>
      <w:r w:rsidR="00DA326F" w:rsidRPr="00DA326F">
        <w:t xml:space="preserve">, </w:t>
      </w:r>
      <w:proofErr w:type="spellStart"/>
      <w:r w:rsidR="00DA326F" w:rsidRPr="00DA326F">
        <w:t>the</w:t>
      </w:r>
      <w:proofErr w:type="spellEnd"/>
      <w:r w:rsidR="00DA326F" w:rsidRPr="00DA326F">
        <w:t xml:space="preserve"> </w:t>
      </w:r>
      <w:proofErr w:type="spellStart"/>
      <w:r w:rsidR="00DA326F" w:rsidRPr="00DA326F">
        <w:t>present</w:t>
      </w:r>
      <w:proofErr w:type="spellEnd"/>
      <w:r w:rsidR="00DA326F" w:rsidRPr="00DA326F">
        <w:t xml:space="preserve"> </w:t>
      </w:r>
      <w:proofErr w:type="spellStart"/>
      <w:r w:rsidR="00DA326F" w:rsidRPr="00DA326F">
        <w:t>work</w:t>
      </w:r>
      <w:proofErr w:type="spellEnd"/>
      <w:r w:rsidR="00DA326F" w:rsidRPr="00DA326F">
        <w:t xml:space="preserve"> </w:t>
      </w:r>
      <w:proofErr w:type="spellStart"/>
      <w:r w:rsidR="00DA326F" w:rsidRPr="00DA326F">
        <w:t>aims</w:t>
      </w:r>
      <w:proofErr w:type="spellEnd"/>
      <w:r w:rsidR="00DA326F" w:rsidRPr="00DA326F">
        <w:t xml:space="preserve"> </w:t>
      </w:r>
      <w:proofErr w:type="spellStart"/>
      <w:r w:rsidR="00DA326F" w:rsidRPr="00DA326F">
        <w:t>to</w:t>
      </w:r>
      <w:proofErr w:type="spellEnd"/>
      <w:r w:rsidR="00DA326F" w:rsidRPr="00DA326F">
        <w:t xml:space="preserve"> </w:t>
      </w:r>
      <w:proofErr w:type="spellStart"/>
      <w:r w:rsidR="00DA326F" w:rsidRPr="00DA326F">
        <w:t>expose</w:t>
      </w:r>
      <w:proofErr w:type="spellEnd"/>
      <w:r w:rsidR="00DA326F" w:rsidRPr="00DA326F">
        <w:t xml:space="preserve"> </w:t>
      </w:r>
      <w:proofErr w:type="spellStart"/>
      <w:r w:rsidR="00DA326F" w:rsidRPr="00DA326F">
        <w:t>the</w:t>
      </w:r>
      <w:proofErr w:type="spellEnd"/>
      <w:r w:rsidR="00DA326F" w:rsidRPr="00DA326F">
        <w:t xml:space="preserve"> </w:t>
      </w:r>
      <w:proofErr w:type="spellStart"/>
      <w:r w:rsidR="00DA326F" w:rsidRPr="00DA326F">
        <w:t>mathematical</w:t>
      </w:r>
      <w:proofErr w:type="spellEnd"/>
      <w:r w:rsidR="00DA326F" w:rsidRPr="00DA326F">
        <w:t xml:space="preserve"> </w:t>
      </w:r>
      <w:proofErr w:type="spellStart"/>
      <w:r w:rsidR="00DA326F" w:rsidRPr="00DA326F">
        <w:t>structure</w:t>
      </w:r>
      <w:proofErr w:type="spellEnd"/>
      <w:r w:rsidR="00DA326F" w:rsidRPr="00DA326F">
        <w:t xml:space="preserve"> </w:t>
      </w:r>
      <w:proofErr w:type="spellStart"/>
      <w:r w:rsidR="00DA326F" w:rsidRPr="00DA326F">
        <w:t>of</w:t>
      </w:r>
      <w:proofErr w:type="spellEnd"/>
      <w:r w:rsidR="00DA326F" w:rsidRPr="00DA326F">
        <w:t xml:space="preserve"> </w:t>
      </w:r>
      <w:proofErr w:type="spellStart"/>
      <w:r w:rsidR="00DA326F" w:rsidRPr="00DA326F">
        <w:t>the</w:t>
      </w:r>
      <w:proofErr w:type="spellEnd"/>
      <w:r w:rsidR="00DA326F" w:rsidRPr="00DA326F">
        <w:t xml:space="preserve"> </w:t>
      </w:r>
      <w:proofErr w:type="spellStart"/>
      <w:r w:rsidR="00DA326F" w:rsidRPr="00DA326F">
        <w:t>texture</w:t>
      </w:r>
      <w:proofErr w:type="spellEnd"/>
      <w:r w:rsidR="00DA326F" w:rsidRPr="00DA326F">
        <w:t xml:space="preserve"> </w:t>
      </w:r>
      <w:proofErr w:type="spellStart"/>
      <w:r w:rsidR="00DA326F" w:rsidRPr="00DA326F">
        <w:t>function</w:t>
      </w:r>
      <w:proofErr w:type="spellEnd"/>
      <w:r w:rsidR="00DA326F" w:rsidRPr="00DA326F">
        <w:t xml:space="preserve"> </w:t>
      </w:r>
      <w:proofErr w:type="spellStart"/>
      <w:r w:rsidR="00DA326F" w:rsidRPr="00DA326F">
        <w:t>and</w:t>
      </w:r>
      <w:proofErr w:type="spellEnd"/>
      <w:r w:rsidR="00DA326F" w:rsidRPr="00DA326F">
        <w:t xml:space="preserve"> its </w:t>
      </w:r>
      <w:proofErr w:type="spellStart"/>
      <w:r w:rsidR="00DA326F" w:rsidRPr="00DA326F">
        <w:t>application</w:t>
      </w:r>
      <w:proofErr w:type="spellEnd"/>
      <w:r w:rsidR="00DA326F" w:rsidRPr="00DA326F">
        <w:t xml:space="preserve"> in </w:t>
      </w:r>
      <w:proofErr w:type="spellStart"/>
      <w:r w:rsidR="00DA326F" w:rsidRPr="00DA326F">
        <w:t>small</w:t>
      </w:r>
      <w:proofErr w:type="spellEnd"/>
      <w:r w:rsidR="00DA326F" w:rsidRPr="00DA326F">
        <w:t xml:space="preserve"> </w:t>
      </w:r>
      <w:proofErr w:type="spellStart"/>
      <w:r w:rsidR="00DA326F" w:rsidRPr="00DA326F">
        <w:t>examples</w:t>
      </w:r>
      <w:proofErr w:type="spellEnd"/>
      <w:r w:rsidR="00DA326F" w:rsidRPr="00DA326F">
        <w:t>.</w:t>
      </w:r>
    </w:p>
    <w:p w14:paraId="5A7A847A" w14:textId="77777777" w:rsidR="00381F0B" w:rsidRPr="00381F0B" w:rsidRDefault="00381F0B" w:rsidP="00381F0B">
      <w:pPr>
        <w:pStyle w:val="anppomsumarioTexto"/>
        <w:spacing w:after="0"/>
        <w:ind w:firstLine="1134"/>
      </w:pPr>
    </w:p>
    <w:p w14:paraId="5DD30B4A" w14:textId="77777777" w:rsidR="004D0EC3" w:rsidRDefault="000A77D2" w:rsidP="00381F0B">
      <w:pPr>
        <w:pStyle w:val="anppomsumarioTitulo"/>
        <w:ind w:left="0" w:firstLine="1134"/>
      </w:pPr>
      <w:proofErr w:type="spellStart"/>
      <w:r w:rsidRPr="00381F0B">
        <w:rPr>
          <w:b/>
        </w:rPr>
        <w:t>Keywords</w:t>
      </w:r>
      <w:proofErr w:type="spellEnd"/>
      <w:r w:rsidRPr="00650658">
        <w:rPr>
          <w:b/>
        </w:rPr>
        <w:t>:</w:t>
      </w:r>
      <w:r w:rsidRPr="00650658">
        <w:t xml:space="preserve"> </w:t>
      </w:r>
      <w:proofErr w:type="spellStart"/>
      <w:r w:rsidR="001A49E2">
        <w:t>Sonic</w:t>
      </w:r>
      <w:proofErr w:type="spellEnd"/>
      <w:r w:rsidR="001A49E2">
        <w:t xml:space="preserve"> Domain. </w:t>
      </w:r>
      <w:proofErr w:type="spellStart"/>
      <w:r w:rsidR="001A49E2">
        <w:t>Texture</w:t>
      </w:r>
      <w:proofErr w:type="spellEnd"/>
      <w:r w:rsidR="001A49E2">
        <w:t xml:space="preserve"> </w:t>
      </w:r>
      <w:proofErr w:type="spellStart"/>
      <w:r w:rsidR="001A49E2">
        <w:t>Function</w:t>
      </w:r>
      <w:proofErr w:type="spellEnd"/>
      <w:r w:rsidR="001A49E2">
        <w:t xml:space="preserve">. Musical </w:t>
      </w:r>
      <w:proofErr w:type="spellStart"/>
      <w:r w:rsidR="001A49E2">
        <w:t>Texture</w:t>
      </w:r>
      <w:proofErr w:type="spellEnd"/>
      <w:r w:rsidR="001A49E2">
        <w:t xml:space="preserve">. Musical </w:t>
      </w:r>
      <w:proofErr w:type="spellStart"/>
      <w:r w:rsidR="001A49E2">
        <w:t>Analysis</w:t>
      </w:r>
      <w:proofErr w:type="spellEnd"/>
      <w:r w:rsidR="001A49E2">
        <w:t xml:space="preserve">. Music </w:t>
      </w:r>
      <w:proofErr w:type="spellStart"/>
      <w:r w:rsidR="001A49E2">
        <w:t>Theory</w:t>
      </w:r>
      <w:proofErr w:type="spellEnd"/>
      <w:r w:rsidR="001A49E2">
        <w:t>.</w:t>
      </w:r>
    </w:p>
    <w:p w14:paraId="0464FB6A" w14:textId="77777777" w:rsidR="007B65CB" w:rsidRDefault="007B65CB" w:rsidP="007B65CB">
      <w:pPr>
        <w:pStyle w:val="anppomsubttulo1"/>
        <w:spacing w:line="360" w:lineRule="auto"/>
        <w:ind w:firstLine="1134"/>
        <w:rPr>
          <w:rFonts w:ascii="Times New Roman" w:hAnsi="Times New Roman"/>
        </w:rPr>
      </w:pPr>
    </w:p>
    <w:p w14:paraId="213F8173" w14:textId="2A832C02" w:rsidR="00201B65" w:rsidRPr="00D128C8" w:rsidRDefault="00175AA0" w:rsidP="00D128C8">
      <w:pPr>
        <w:pStyle w:val="Heading1"/>
      </w:pPr>
      <w:r w:rsidRPr="00D128C8">
        <w:t xml:space="preserve">Breves </w:t>
      </w:r>
      <w:r w:rsidR="00640239" w:rsidRPr="00D128C8">
        <w:t xml:space="preserve">noções </w:t>
      </w:r>
      <w:r w:rsidRPr="00D128C8">
        <w:t>sobre a</w:t>
      </w:r>
      <w:r w:rsidR="009E2FBD" w:rsidRPr="00D128C8">
        <w:t xml:space="preserve"> </w:t>
      </w:r>
      <w:r w:rsidR="00F13E05" w:rsidRPr="00D128C8">
        <w:t>Teoria do Domínio Sonoro</w:t>
      </w:r>
    </w:p>
    <w:p w14:paraId="6E3B4FDD" w14:textId="2826A685" w:rsidR="00201B65" w:rsidRPr="00201B65" w:rsidRDefault="00201B65" w:rsidP="00504874">
      <w:r w:rsidRPr="00201B65">
        <w:t>Questão recorrente e complexa ao longo do desenvolvimento do pensamento filosófico, é estabelecer conceito</w:t>
      </w:r>
      <w:r w:rsidR="009E2FBD">
        <w:t>(s)</w:t>
      </w:r>
      <w:r w:rsidR="00100EB7">
        <w:t xml:space="preserve"> para o T</w:t>
      </w:r>
      <w:r w:rsidRPr="00201B65">
        <w:t>empo</w:t>
      </w:r>
      <w:r w:rsidR="00DF66F0">
        <w:rPr>
          <w:rStyle w:val="EndnoteReference"/>
        </w:rPr>
        <w:endnoteReference w:id="1"/>
      </w:r>
      <w:r w:rsidRPr="00201B65">
        <w:t>. Em 2013, o físico americano Lee Smolin</w:t>
      </w:r>
      <w:r w:rsidR="004D55D1">
        <w:rPr>
          <w:rStyle w:val="EndnoteReference"/>
        </w:rPr>
        <w:endnoteReference w:id="2"/>
      </w:r>
      <w:r w:rsidRPr="00201B65">
        <w:t xml:space="preserve"> </w:t>
      </w:r>
      <w:r w:rsidR="006C65C1">
        <w:t>(</w:t>
      </w:r>
      <w:r w:rsidRPr="00201B65">
        <w:t xml:space="preserve">e </w:t>
      </w:r>
      <w:r w:rsidR="006C65C1">
        <w:t xml:space="preserve">posteriormente em conjunto com </w:t>
      </w:r>
      <w:r w:rsidRPr="00201B65">
        <w:t>o filósofo brasileiro Roberto Mangabeira Unger</w:t>
      </w:r>
      <w:r w:rsidR="00FF6969">
        <w:rPr>
          <w:rStyle w:val="EndnoteReference"/>
        </w:rPr>
        <w:endnoteReference w:id="3"/>
      </w:r>
      <w:r w:rsidR="006C65C1">
        <w:t>)</w:t>
      </w:r>
      <w:r w:rsidRPr="00201B65">
        <w:t xml:space="preserve">, oferece uma abordagem </w:t>
      </w:r>
      <w:r w:rsidR="007625B6">
        <w:t>de grande envergadura para as áreas da</w:t>
      </w:r>
      <w:r w:rsidR="00AE34EE">
        <w:t xml:space="preserve"> Física Quântica e Cosmologia</w:t>
      </w:r>
      <w:r w:rsidR="000B383D">
        <w:t xml:space="preserve"> em seu livro </w:t>
      </w:r>
      <w:r w:rsidR="000B383D" w:rsidRPr="000B383D">
        <w:rPr>
          <w:i/>
        </w:rPr>
        <w:t xml:space="preserve">Time </w:t>
      </w:r>
      <w:proofErr w:type="spellStart"/>
      <w:r w:rsidR="000B383D" w:rsidRPr="000B383D">
        <w:rPr>
          <w:i/>
        </w:rPr>
        <w:t>Reborn</w:t>
      </w:r>
      <w:proofErr w:type="spellEnd"/>
      <w:r w:rsidR="00AE34EE">
        <w:rPr>
          <w:i/>
        </w:rPr>
        <w:t xml:space="preserve"> </w:t>
      </w:r>
      <w:r w:rsidR="00AE34EE" w:rsidRPr="00AE34EE">
        <w:t>(2013)</w:t>
      </w:r>
      <w:r w:rsidR="000B383D">
        <w:t>.</w:t>
      </w:r>
      <w:r w:rsidRPr="00201B65">
        <w:t xml:space="preserve"> Em suma, de acordo com os autores: o tempo é real e não emergente do espaço (não contrariando o entrelaçamento tempo-espaço) o que equival</w:t>
      </w:r>
      <w:r w:rsidR="00AE34EE">
        <w:t>e dizer que o universo é finito;</w:t>
      </w:r>
      <w:r w:rsidRPr="00201B65">
        <w:t xml:space="preserve"> o tempo se faz real no momento presente, que representa a sucessão vertical e horizontal de momentos compartilhados por todas as</w:t>
      </w:r>
      <w:r w:rsidR="00AE34EE">
        <w:t xml:space="preserve"> coisas que existem, e, por fim;</w:t>
      </w:r>
      <w:r w:rsidRPr="00201B65">
        <w:t xml:space="preserve"> não existem modelos matemáticos que encapsulem o tempo real</w:t>
      </w:r>
      <w:r w:rsidR="0076103B">
        <w:rPr>
          <w:rStyle w:val="EndnoteReference"/>
        </w:rPr>
        <w:endnoteReference w:id="4"/>
      </w:r>
      <w:r w:rsidRPr="00201B65">
        <w:t>. As implicações operacionais para a Física são profundas e inúmeras, no entanto, esses três principais argumento</w:t>
      </w:r>
      <w:r w:rsidR="00AE34EE">
        <w:t>s tangenciam a prática musical do ponto de vista da Teoria do Domínio Sonoro.</w:t>
      </w:r>
    </w:p>
    <w:p w14:paraId="11DCBAB8" w14:textId="5E3FDD46" w:rsidR="00054930" w:rsidRDefault="00201B65" w:rsidP="00054930">
      <w:r w:rsidRPr="00201B65">
        <w:lastRenderedPageBreak/>
        <w:t>Estendendo o questionamento filosófico sobre o tem</w:t>
      </w:r>
      <w:r w:rsidR="00AE34EE">
        <w:t>po ao contexto musical (se</w:t>
      </w:r>
      <w:r w:rsidRPr="00201B65">
        <w:t xml:space="preserve"> é possível separar planos de experiência), é possível dizer que existe tempo em música? Se sim, o que é e qual é o tempo em música? E quais relações </w:t>
      </w:r>
      <w:r w:rsidR="000079F5">
        <w:t>entre tempo e</w:t>
      </w:r>
      <w:r w:rsidRPr="00201B65">
        <w:t xml:space="preserve"> espaço? Por certo, essas são questões complexas e demandam profundas análises em campos distintos da prática musical. No entanto,</w:t>
      </w:r>
      <w:r w:rsidR="0076103B">
        <w:t xml:space="preserve"> apesar da variedade de abordagens ao tem</w:t>
      </w:r>
      <w:r w:rsidR="00AE34EE">
        <w:t>p</w:t>
      </w:r>
      <w:r w:rsidR="0076103B">
        <w:t>o no campo da prática e do pensamento filosófico musical</w:t>
      </w:r>
      <w:r w:rsidR="0076103B">
        <w:rPr>
          <w:rStyle w:val="EndnoteReference"/>
        </w:rPr>
        <w:endnoteReference w:id="5"/>
      </w:r>
      <w:r w:rsidR="0076103B">
        <w:t>,</w:t>
      </w:r>
      <w:r w:rsidRPr="00201B65">
        <w:t xml:space="preserve"> Xenakis</w:t>
      </w:r>
      <w:r w:rsidR="004E7510">
        <w:t xml:space="preserve"> </w:t>
      </w:r>
      <w:r w:rsidRPr="00201B65">
        <w:t>(1990)</w:t>
      </w:r>
      <w:r w:rsidR="00DB5B3F">
        <w:rPr>
          <w:rStyle w:val="EndnoteReference"/>
        </w:rPr>
        <w:endnoteReference w:id="6"/>
      </w:r>
      <w:r w:rsidRPr="00201B65">
        <w:t xml:space="preserve"> oferece uma compreensão acerca do tempo em música que é fundamental para o presente trabalho, dissolvendo todo elemento musical em </w:t>
      </w:r>
      <w:r w:rsidR="008460EE">
        <w:t>dois</w:t>
      </w:r>
      <w:r w:rsidRPr="00201B65">
        <w:t xml:space="preserve"> estados: </w:t>
      </w:r>
      <w:r w:rsidRPr="00201B65">
        <w:rPr>
          <w:i/>
        </w:rPr>
        <w:t>fora do tempo</w:t>
      </w:r>
      <w:r w:rsidR="008460EE">
        <w:t xml:space="preserve"> e</w:t>
      </w:r>
      <w:r w:rsidRPr="00201B65">
        <w:t xml:space="preserve"> </w:t>
      </w:r>
      <w:r w:rsidRPr="00201B65">
        <w:rPr>
          <w:i/>
        </w:rPr>
        <w:t>dentro do tempo</w:t>
      </w:r>
      <w:r w:rsidR="007909C7" w:rsidRPr="007909C7">
        <w:t xml:space="preserve"> </w:t>
      </w:r>
      <w:r w:rsidR="007909C7">
        <w:t>(</w:t>
      </w:r>
      <w:r w:rsidR="007909C7" w:rsidRPr="007909C7">
        <w:t xml:space="preserve">e um terceiro, </w:t>
      </w:r>
      <w:r w:rsidR="007909C7" w:rsidRPr="007909C7">
        <w:rPr>
          <w:i/>
        </w:rPr>
        <w:t>temporal</w:t>
      </w:r>
      <w:r w:rsidR="007909C7">
        <w:t>).</w:t>
      </w:r>
    </w:p>
    <w:p w14:paraId="06D0F118" w14:textId="77777777" w:rsidR="00054930" w:rsidRDefault="00054930" w:rsidP="00054930"/>
    <w:p w14:paraId="366DD711" w14:textId="3C2062D2" w:rsidR="00054930" w:rsidRPr="00054930" w:rsidRDefault="00054930" w:rsidP="00054930">
      <w:pPr>
        <w:pStyle w:val="Quote"/>
        <w:ind w:left="2268" w:firstLine="0"/>
        <w:rPr>
          <w:color w:val="000000" w:themeColor="text1"/>
          <w:sz w:val="20"/>
          <w:szCs w:val="20"/>
        </w:rPr>
      </w:pPr>
      <w:r w:rsidRPr="00054930">
        <w:rPr>
          <w:color w:val="000000" w:themeColor="text1"/>
          <w:sz w:val="20"/>
          <w:szCs w:val="20"/>
        </w:rPr>
        <w:t>Objetos musicais fora do tempo são grupos de notas logicamente ordenados que não contêm nenhuma implicação sequencial. Eles existem como construções temporalmente independentes, derivadas de um processo matemático formal usado para criar uma paleta ou vocabulário de notas desconexas. Objetos musicais no tempo são ordenados sequencialmente para prover material musical contingente que possa sugerir movimentação linear, progressão e resolução. Objetos musicais temporais existem em momentos específicos do tempo</w:t>
      </w:r>
      <w:r>
        <w:rPr>
          <w:rStyle w:val="EndnoteReference"/>
          <w:color w:val="000000" w:themeColor="text1"/>
          <w:sz w:val="20"/>
          <w:szCs w:val="20"/>
        </w:rPr>
        <w:endnoteReference w:id="7"/>
      </w:r>
      <w:r w:rsidRPr="00054930">
        <w:rPr>
          <w:color w:val="000000" w:themeColor="text1"/>
          <w:sz w:val="20"/>
          <w:szCs w:val="20"/>
        </w:rPr>
        <w:t>” (JONES, 2015, p.2)</w:t>
      </w:r>
      <w:r>
        <w:rPr>
          <w:color w:val="000000" w:themeColor="text1"/>
          <w:sz w:val="20"/>
          <w:szCs w:val="20"/>
        </w:rPr>
        <w:t>.</w:t>
      </w:r>
    </w:p>
    <w:p w14:paraId="1B9BAEB6" w14:textId="77777777" w:rsidR="00054930" w:rsidRDefault="00054930" w:rsidP="00504874"/>
    <w:p w14:paraId="7473C845" w14:textId="2BD397EF" w:rsidR="00201B65" w:rsidRPr="00201B65" w:rsidRDefault="00201B65" w:rsidP="00504874">
      <w:r w:rsidRPr="00201B65">
        <w:t xml:space="preserve">Fica evidente que esses dois estados </w:t>
      </w:r>
      <w:r w:rsidR="007909C7">
        <w:t xml:space="preserve">(dentro do tempo e fora do tempo) </w:t>
      </w:r>
      <w:r w:rsidRPr="00201B65">
        <w:t xml:space="preserve">encerram o tempo musical como dependente do espaço, como que emergido dele, pois nesse sentido, o tempo só pode ser acessado a partir da atribuição de certos parâmetros aos elementos. </w:t>
      </w:r>
    </w:p>
    <w:p w14:paraId="18D6E9FE" w14:textId="75500BA3" w:rsidR="00201B65" w:rsidRPr="00201B65" w:rsidRDefault="00201B65" w:rsidP="00504874">
      <w:r w:rsidRPr="00201B65">
        <w:t>A partir</w:t>
      </w:r>
      <w:r w:rsidR="007909C7">
        <w:t xml:space="preserve"> </w:t>
      </w:r>
      <w:r w:rsidRPr="00201B65">
        <w:t>da delimitação do referencial teórico-filosófico geral</w:t>
      </w:r>
      <w:r w:rsidR="00691F24">
        <w:t xml:space="preserve"> (Reichenbach (1957), Carnap (1995), Hawking (2015), </w:t>
      </w:r>
      <w:proofErr w:type="spellStart"/>
      <w:r w:rsidR="00691F24">
        <w:t>Halac</w:t>
      </w:r>
      <w:proofErr w:type="spellEnd"/>
      <w:r w:rsidR="00691F24">
        <w:t xml:space="preserve">, (2013), </w:t>
      </w:r>
      <w:proofErr w:type="spellStart"/>
      <w:r w:rsidR="00691F24">
        <w:t>Toussa</w:t>
      </w:r>
      <w:r w:rsidR="00FA1DB3">
        <w:t>int</w:t>
      </w:r>
      <w:proofErr w:type="spellEnd"/>
      <w:r w:rsidR="00FA1DB3">
        <w:t xml:space="preserve"> (2013), dentre outros)</w:t>
      </w:r>
      <w:r w:rsidR="007909C7">
        <w:rPr>
          <w:rStyle w:val="EndnoteReference"/>
        </w:rPr>
        <w:endnoteReference w:id="8"/>
      </w:r>
      <w:r w:rsidRPr="00201B65">
        <w:t xml:space="preserve"> e o debate dos argumentos envolvidos, a pesquisa onde se insere o presente </w:t>
      </w:r>
      <w:r w:rsidR="008460EE">
        <w:t>artigo</w:t>
      </w:r>
      <w:r w:rsidR="00733D7D">
        <w:t>,</w:t>
      </w:r>
      <w:r w:rsidRPr="00201B65">
        <w:t xml:space="preserve"> se apropria</w:t>
      </w:r>
      <w:r w:rsidR="00733D7D">
        <w:t>,</w:t>
      </w:r>
      <w:r w:rsidR="00FF6969">
        <w:t xml:space="preserve"> sobretudo, mas não somente,</w:t>
      </w:r>
      <w:r w:rsidRPr="00201B65">
        <w:t xml:space="preserve"> dos conceitos de Smolin (2013) e Xenakis (1990) e expõe uma teoria original acerca do tempo e espaço em música</w:t>
      </w:r>
      <w:r w:rsidR="00AE34EE">
        <w:t>: a T</w:t>
      </w:r>
      <w:r w:rsidR="00E531DC">
        <w:t>eoria do Domínio Sonoro.</w:t>
      </w:r>
    </w:p>
    <w:p w14:paraId="07DB708C" w14:textId="784E8F22" w:rsidR="00201B65" w:rsidRPr="00201B65" w:rsidRDefault="00201B65" w:rsidP="00504874">
      <w:r w:rsidRPr="00201B65">
        <w:t>Nesse sentido, não só o tempo e espaço musicais são alvos das investigações conduzidas. Atingem também o centro da discussão, processos de estruturação composicional e, consequentemente, o desenvolvimento de ferramentas analíticas e composicionais</w:t>
      </w:r>
      <w:r w:rsidR="00E4373E">
        <w:rPr>
          <w:rStyle w:val="EndnoteReference"/>
        </w:rPr>
        <w:endnoteReference w:id="9"/>
      </w:r>
      <w:r w:rsidRPr="00201B65">
        <w:t xml:space="preserve">. </w:t>
      </w:r>
    </w:p>
    <w:p w14:paraId="357B0533" w14:textId="6DCFC2B8" w:rsidR="00EE256D" w:rsidRDefault="00AE34EE" w:rsidP="00201B65">
      <w:r>
        <w:t>A T</w:t>
      </w:r>
      <w:r w:rsidR="00201B65" w:rsidRPr="00201B65">
        <w:t xml:space="preserve">eoria do </w:t>
      </w:r>
      <w:r w:rsidR="00E531DC">
        <w:t>Domínio Sonoro</w:t>
      </w:r>
      <w:r w:rsidR="00201B65" w:rsidRPr="00201B65">
        <w:t xml:space="preserve"> é totalizada a partir da proposta de modelos matemáticos descritivos e representada por uma superfície finita abstrata, dividida em duas fases distintas (não ordenada e ordenada), que condensa todas as concepções envolvidas na teoria. Nesse sentido, surgem conceitos originais ligados aos modelos matemáticos que são visíveis por meio de gráficos e outras manipulações visuais</w:t>
      </w:r>
      <w:r w:rsidR="00D91C07">
        <w:t xml:space="preserve"> (Fig. 1)</w:t>
      </w:r>
      <w:r w:rsidR="00EE256D">
        <w:t>.</w:t>
      </w:r>
    </w:p>
    <w:p w14:paraId="1F3FFFEB" w14:textId="77777777" w:rsidR="00EE256D" w:rsidRPr="00201B65" w:rsidRDefault="00EE256D" w:rsidP="00EE256D">
      <w:r w:rsidRPr="00201B65">
        <w:t>A interlocução entre os gráficos/gestos provenientes da topologia da superfície abstrata e a partitura, se dará por intermédio de análises de obras de formação e estéticas distintas</w:t>
      </w:r>
      <w:r>
        <w:rPr>
          <w:rStyle w:val="EndnoteReference"/>
        </w:rPr>
        <w:endnoteReference w:id="10"/>
      </w:r>
      <w:r>
        <w:t>.</w:t>
      </w:r>
    </w:p>
    <w:p w14:paraId="6464330D" w14:textId="7D6981D6" w:rsidR="00EE256D" w:rsidRPr="00201B65" w:rsidRDefault="00EE256D" w:rsidP="00EE256D">
      <w:r w:rsidRPr="00201B65">
        <w:lastRenderedPageBreak/>
        <w:t>A conversão dos movimentos da fase ordenada da superfície em dados visuais, ocorre ao abordar os elementos como eventos, os quais são entendidos como unidades de medida equidistantes que se apresentam de maneira variada no tempo.</w:t>
      </w:r>
      <w:r w:rsidR="007520BC">
        <w:t xml:space="preserve"> Ou seja, esta é a relação arbitrada entre os eixos </w:t>
      </w:r>
      <w:r w:rsidR="007520BC" w:rsidRPr="007520BC">
        <w:rPr>
          <w:i/>
        </w:rPr>
        <w:t>x</w:t>
      </w:r>
      <w:r w:rsidR="007520BC">
        <w:t xml:space="preserve"> e </w:t>
      </w:r>
      <w:r w:rsidR="007520BC" w:rsidRPr="007520BC">
        <w:rPr>
          <w:i/>
        </w:rPr>
        <w:t>y</w:t>
      </w:r>
      <w:r w:rsidR="007520BC">
        <w:t>.</w:t>
      </w:r>
      <w:r w:rsidRPr="00201B65">
        <w:t xml:space="preserve"> </w:t>
      </w:r>
      <w:r w:rsidR="007520BC">
        <w:t xml:space="preserve">Enquanto o eixo </w:t>
      </w:r>
      <w:r w:rsidR="00576051">
        <w:rPr>
          <w:i/>
        </w:rPr>
        <w:t xml:space="preserve">x </w:t>
      </w:r>
      <w:r w:rsidR="00576051">
        <w:t xml:space="preserve">apresenta a medição do tempo </w:t>
      </w:r>
      <w:r w:rsidR="00A07AE9">
        <w:t>cronológico em segundos</w:t>
      </w:r>
      <w:r w:rsidR="00576051">
        <w:t xml:space="preserve">, o eixo </w:t>
      </w:r>
      <w:r w:rsidR="00576051">
        <w:rPr>
          <w:i/>
        </w:rPr>
        <w:t xml:space="preserve">y </w:t>
      </w:r>
      <w:r w:rsidR="00576051">
        <w:t>apresenta os eventos entendidos como entidades a partir do parâmetro elencado para análise</w:t>
      </w:r>
      <w:r w:rsidR="00BC2DEC">
        <w:t xml:space="preserve"> (aqui, vistos de maneira separada, são: alturas, durações e dinâmicas), arrumados de forma equidistante. </w:t>
      </w:r>
      <w:r w:rsidRPr="00576051">
        <w:t>A</w:t>
      </w:r>
      <w:r w:rsidRPr="00201B65">
        <w:t xml:space="preserve"> modelagem matemática parte </w:t>
      </w:r>
      <w:r w:rsidR="00A23B83">
        <w:t>destas relações</w:t>
      </w:r>
      <w:r w:rsidRPr="00201B65">
        <w:t xml:space="preserve"> propiciando a visualização dos eventos na superfície por meio dos gráficos. As variações temporais dos eventos </w:t>
      </w:r>
      <w:r w:rsidR="00A23B83">
        <w:t>simbolizam e dão concretude aos níveis de perturbação</w:t>
      </w:r>
      <w:r w:rsidR="00A23B83">
        <w:rPr>
          <w:rStyle w:val="EndnoteReference"/>
        </w:rPr>
        <w:endnoteReference w:id="11"/>
      </w:r>
      <w:r w:rsidR="00A23B83">
        <w:t xml:space="preserve"> à superfície.</w:t>
      </w:r>
      <w:r w:rsidR="00277EC5">
        <w:t xml:space="preserve"> As perturbações podem ser notadas quando existe um</w:t>
      </w:r>
      <w:r w:rsidR="00FB0BBD">
        <w:t>a</w:t>
      </w:r>
      <w:r w:rsidR="00277EC5">
        <w:t xml:space="preserve"> mudança de coeficiente angular (inclinação) dos seguimentos de reta apresentadas no gráfico</w:t>
      </w:r>
      <w:r w:rsidR="00A07AE9">
        <w:rPr>
          <w:rStyle w:val="EndnoteReference"/>
        </w:rPr>
        <w:endnoteReference w:id="12"/>
      </w:r>
      <w:r w:rsidR="00277EC5">
        <w:t>.</w:t>
      </w:r>
    </w:p>
    <w:p w14:paraId="0B56E29B" w14:textId="77777777" w:rsidR="00EE256D" w:rsidRDefault="00EE256D" w:rsidP="00201B65"/>
    <w:p w14:paraId="0394C859" w14:textId="096BD177" w:rsidR="00EE256D" w:rsidRDefault="00EE256D" w:rsidP="00EE256D">
      <w:pPr>
        <w:jc w:val="center"/>
      </w:pPr>
      <w:r>
        <w:rPr>
          <w:noProof/>
          <w:lang w:val="en-US" w:eastAsia="en-US"/>
        </w:rPr>
        <w:drawing>
          <wp:inline distT="0" distB="0" distL="0" distR="0" wp14:anchorId="084F8884" wp14:editId="724B161D">
            <wp:extent cx="4680805" cy="35830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bussy (m.3-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0995" cy="3598549"/>
                    </a:xfrm>
                    <a:prstGeom prst="rect">
                      <a:avLst/>
                    </a:prstGeom>
                  </pic:spPr>
                </pic:pic>
              </a:graphicData>
            </a:graphic>
          </wp:inline>
        </w:drawing>
      </w:r>
    </w:p>
    <w:p w14:paraId="462D58F7" w14:textId="7DB623FC" w:rsidR="00201B65" w:rsidRPr="00201B65" w:rsidRDefault="00B8058C" w:rsidP="000E538B">
      <w:pPr>
        <w:pStyle w:val="Subtitle"/>
        <w:jc w:val="center"/>
      </w:pPr>
      <w:r w:rsidRPr="000E538B">
        <w:t>Figura 1</w:t>
      </w:r>
      <w:r>
        <w:t xml:space="preserve"> </w:t>
      </w:r>
      <w:r w:rsidR="000E538B">
        <w:t>– Exemplos de gráficos obtidos através da manipulação d</w:t>
      </w:r>
      <w:r w:rsidR="00E34C11">
        <w:t>as ferramentas analíticas do Domínio Sonoro. No gráfico em questão, estão plotadas as variações de perturbação nas alturas</w:t>
      </w:r>
      <w:r w:rsidR="00175AA0">
        <w:t xml:space="preserve"> (em vermelho)</w:t>
      </w:r>
      <w:r w:rsidR="00E34C11">
        <w:t>, nas durações</w:t>
      </w:r>
      <w:r w:rsidR="00175AA0">
        <w:t xml:space="preserve"> (em preto)</w:t>
      </w:r>
      <w:r w:rsidR="00E34C11">
        <w:t xml:space="preserve"> e nas dinâmicas</w:t>
      </w:r>
      <w:r w:rsidR="00175AA0">
        <w:t xml:space="preserve"> (em azul)</w:t>
      </w:r>
      <w:r w:rsidR="00E34C11">
        <w:t xml:space="preserve">. Gráfico referente aos compassos 3 e 4 de </w:t>
      </w:r>
      <w:proofErr w:type="spellStart"/>
      <w:r w:rsidR="00E34C11" w:rsidRPr="00E34C11">
        <w:rPr>
          <w:i/>
        </w:rPr>
        <w:t>Syrinx</w:t>
      </w:r>
      <w:proofErr w:type="spellEnd"/>
      <w:r w:rsidR="00E34C11">
        <w:t>, de Debussy. Concepção original do presente autor.</w:t>
      </w:r>
    </w:p>
    <w:p w14:paraId="5280C3EE" w14:textId="77777777" w:rsidR="00006140" w:rsidRDefault="00006140" w:rsidP="00006140"/>
    <w:p w14:paraId="72207BD3" w14:textId="070A7833" w:rsidR="00BA4E9B" w:rsidRDefault="004F6558" w:rsidP="00006140">
      <w:r>
        <w:t>Existem outros conceitos importantes gerados pela Teoria do Domínio Sonoro</w:t>
      </w:r>
      <w:r>
        <w:rPr>
          <w:rStyle w:val="EndnoteReference"/>
        </w:rPr>
        <w:endnoteReference w:id="13"/>
      </w:r>
      <w:r>
        <w:t>. Contudo, a partir deste ponto, já é possível introduzir a definição de</w:t>
      </w:r>
      <w:r w:rsidR="0003163A">
        <w:t xml:space="preserve"> função textura considerando o </w:t>
      </w:r>
      <w:r w:rsidR="00B8058C">
        <w:t xml:space="preserve">contexto de abstração matemática </w:t>
      </w:r>
      <w:r w:rsidR="0003163A">
        <w:t>em que a pesquisa como um todo está inserida</w:t>
      </w:r>
      <w:r w:rsidR="007531F3">
        <w:t xml:space="preserve"> e sem a necessidade de imersão mais profunda na própria Teoria do Domínio Sonoro.</w:t>
      </w:r>
    </w:p>
    <w:p w14:paraId="38D5AED6" w14:textId="77777777" w:rsidR="009D72A4" w:rsidRPr="00650658" w:rsidRDefault="009D72A4" w:rsidP="00BA4E9B">
      <w:pPr>
        <w:pStyle w:val="anppombodytext"/>
        <w:framePr w:wrap="around"/>
      </w:pPr>
    </w:p>
    <w:p w14:paraId="6C01A922" w14:textId="40A386C3" w:rsidR="00640239" w:rsidRPr="00F6276E" w:rsidRDefault="00F13E05" w:rsidP="00D128C8">
      <w:pPr>
        <w:pStyle w:val="Heading1"/>
      </w:pPr>
      <w:r w:rsidRPr="00F6276E">
        <w:t>A Função Textura</w:t>
      </w:r>
    </w:p>
    <w:p w14:paraId="14715FE0" w14:textId="719CDDFE" w:rsidR="00694B4F" w:rsidRDefault="00485E68" w:rsidP="009604C6">
      <w:r>
        <w:t xml:space="preserve">No presente trabalho, </w:t>
      </w:r>
      <w:r w:rsidR="00FE7AF1">
        <w:t>a abordagem à</w:t>
      </w:r>
      <w:r w:rsidR="00056432">
        <w:t xml:space="preserve"> textura musical </w:t>
      </w:r>
      <w:r w:rsidR="00FE7AF1">
        <w:t>parte da</w:t>
      </w:r>
      <w:r w:rsidR="00056432">
        <w:t xml:space="preserve"> definição de Wallace</w:t>
      </w:r>
      <w:r w:rsidR="00D22FF5" w:rsidRPr="00D22FF5">
        <w:t xml:space="preserve"> B</w:t>
      </w:r>
      <w:r w:rsidR="000A017D" w:rsidRPr="00D22FF5">
        <w:t>erry</w:t>
      </w:r>
      <w:r w:rsidR="00D22FF5" w:rsidRPr="00D22FF5">
        <w:t xml:space="preserve"> (1976)</w:t>
      </w:r>
      <w:r w:rsidR="00056432">
        <w:t xml:space="preserve">. </w:t>
      </w:r>
      <w:r w:rsidR="00066D38">
        <w:t xml:space="preserve">O autor </w:t>
      </w:r>
      <w:r w:rsidR="00FE7AF1">
        <w:t>postula que</w:t>
      </w:r>
    </w:p>
    <w:p w14:paraId="29FD458C" w14:textId="77777777" w:rsidR="007239D9" w:rsidRDefault="007239D9" w:rsidP="009604C6"/>
    <w:p w14:paraId="7D79827D" w14:textId="03663FC0" w:rsidR="00694B4F" w:rsidRPr="00050FEC" w:rsidRDefault="009604C6" w:rsidP="009604C6">
      <w:pPr>
        <w:pStyle w:val="Quote"/>
        <w:ind w:left="2268" w:firstLine="0"/>
        <w:rPr>
          <w:color w:val="000000" w:themeColor="text1"/>
          <w:sz w:val="20"/>
          <w:szCs w:val="20"/>
        </w:rPr>
      </w:pPr>
      <w:r w:rsidRPr="00050FEC">
        <w:rPr>
          <w:color w:val="000000" w:themeColor="text1"/>
          <w:sz w:val="20"/>
          <w:szCs w:val="20"/>
        </w:rPr>
        <w:t>“</w:t>
      </w:r>
      <w:r w:rsidR="00694B4F" w:rsidRPr="00050FEC">
        <w:rPr>
          <w:color w:val="000000" w:themeColor="text1"/>
          <w:sz w:val="20"/>
          <w:szCs w:val="20"/>
        </w:rPr>
        <w:t>seus componentes sonoros; ela é condicionada em parte pelo número desses componentes que soam em simultaneidade ou concordância, suas qualidades determinadas pelas interações, inter-relações e projeções relativas</w:t>
      </w:r>
      <w:r w:rsidRPr="00050FEC">
        <w:rPr>
          <w:color w:val="000000" w:themeColor="text1"/>
          <w:sz w:val="20"/>
          <w:szCs w:val="20"/>
        </w:rPr>
        <w:t xml:space="preserve">, </w:t>
      </w:r>
      <w:r w:rsidR="00694B4F" w:rsidRPr="00050FEC">
        <w:rPr>
          <w:color w:val="000000" w:themeColor="text1"/>
          <w:sz w:val="20"/>
          <w:szCs w:val="20"/>
        </w:rPr>
        <w:t>e substâncias de linhas de componentes ou outros fatores que soam aos componentes</w:t>
      </w:r>
      <w:r w:rsidR="00577ED7" w:rsidRPr="00050FEC">
        <w:rPr>
          <w:rStyle w:val="EndnoteReference"/>
          <w:color w:val="000000" w:themeColor="text1"/>
          <w:sz w:val="20"/>
          <w:szCs w:val="20"/>
        </w:rPr>
        <w:endnoteReference w:id="14"/>
      </w:r>
      <w:r w:rsidRPr="00050FEC">
        <w:rPr>
          <w:color w:val="000000" w:themeColor="text1"/>
          <w:sz w:val="20"/>
          <w:szCs w:val="20"/>
        </w:rPr>
        <w:t>”</w:t>
      </w:r>
      <w:r w:rsidR="00DC59EF" w:rsidRPr="00050FEC">
        <w:rPr>
          <w:color w:val="000000" w:themeColor="text1"/>
          <w:sz w:val="20"/>
          <w:szCs w:val="20"/>
        </w:rPr>
        <w:t xml:space="preserve"> </w:t>
      </w:r>
      <w:r w:rsidRPr="00050FEC">
        <w:rPr>
          <w:color w:val="000000" w:themeColor="text1"/>
          <w:sz w:val="20"/>
          <w:szCs w:val="20"/>
        </w:rPr>
        <w:t xml:space="preserve">(Op. </w:t>
      </w:r>
      <w:r w:rsidR="00340930" w:rsidRPr="00050FEC">
        <w:rPr>
          <w:color w:val="000000" w:themeColor="text1"/>
          <w:sz w:val="20"/>
          <w:szCs w:val="20"/>
        </w:rPr>
        <w:t>Cit.</w:t>
      </w:r>
      <w:r w:rsidRPr="00050FEC">
        <w:rPr>
          <w:color w:val="000000" w:themeColor="text1"/>
          <w:sz w:val="20"/>
          <w:szCs w:val="20"/>
        </w:rPr>
        <w:t xml:space="preserve">, </w:t>
      </w:r>
      <w:r w:rsidR="00577ED7" w:rsidRPr="00050FEC">
        <w:rPr>
          <w:color w:val="000000" w:themeColor="text1"/>
          <w:sz w:val="20"/>
          <w:szCs w:val="20"/>
        </w:rPr>
        <w:t>p.184</w:t>
      </w:r>
      <w:r w:rsidRPr="00050FEC">
        <w:rPr>
          <w:color w:val="000000" w:themeColor="text1"/>
          <w:sz w:val="20"/>
          <w:szCs w:val="20"/>
        </w:rPr>
        <w:t>)</w:t>
      </w:r>
      <w:r w:rsidR="00DC59EF" w:rsidRPr="00050FEC">
        <w:rPr>
          <w:color w:val="000000" w:themeColor="text1"/>
          <w:sz w:val="20"/>
          <w:szCs w:val="20"/>
        </w:rPr>
        <w:t>.</w:t>
      </w:r>
    </w:p>
    <w:p w14:paraId="69C26C03" w14:textId="77777777" w:rsidR="00577ED7" w:rsidRDefault="00577ED7" w:rsidP="00DC59EF"/>
    <w:p w14:paraId="03B5381B" w14:textId="7461D177" w:rsidR="00577ED7" w:rsidRDefault="00577ED7" w:rsidP="00577ED7">
      <w:r>
        <w:t>E</w:t>
      </w:r>
      <w:r w:rsidR="00066D38">
        <w:t xml:space="preserve"> ainda, </w:t>
      </w:r>
    </w:p>
    <w:p w14:paraId="67ADB89D" w14:textId="77777777" w:rsidR="007239D9" w:rsidRDefault="007239D9" w:rsidP="00577ED7"/>
    <w:p w14:paraId="54987B67" w14:textId="3BD78140" w:rsidR="00577ED7" w:rsidRPr="00050FEC" w:rsidRDefault="00577ED7" w:rsidP="00577ED7">
      <w:pPr>
        <w:pStyle w:val="Quote"/>
        <w:ind w:left="2268" w:firstLine="0"/>
        <w:rPr>
          <w:color w:val="000000" w:themeColor="text1"/>
          <w:sz w:val="20"/>
          <w:szCs w:val="20"/>
          <w:lang w:val="en-US" w:eastAsia="en-US"/>
        </w:rPr>
      </w:pPr>
      <w:r w:rsidRPr="00050FEC">
        <w:rPr>
          <w:color w:val="000000" w:themeColor="text1"/>
          <w:sz w:val="20"/>
          <w:szCs w:val="20"/>
        </w:rPr>
        <w:t xml:space="preserve">“é conceituada como aquele elemento da estrutura musical delineado (condicionado, determinado) pela voz ou </w:t>
      </w:r>
      <w:r w:rsidR="00066D38" w:rsidRPr="00050FEC">
        <w:rPr>
          <w:color w:val="000000" w:themeColor="text1"/>
          <w:sz w:val="20"/>
          <w:szCs w:val="20"/>
        </w:rPr>
        <w:t>número</w:t>
      </w:r>
      <w:r w:rsidRPr="00050FEC">
        <w:rPr>
          <w:color w:val="000000" w:themeColor="text1"/>
          <w:sz w:val="20"/>
          <w:szCs w:val="20"/>
        </w:rPr>
        <w:t xml:space="preserve"> de vozes e outros componentes, projetando materiais musicais no meio sonoro, e (quando há dois ou mais componentes) pela </w:t>
      </w:r>
      <w:r w:rsidR="00066D38" w:rsidRPr="00050FEC">
        <w:rPr>
          <w:color w:val="000000" w:themeColor="text1"/>
          <w:sz w:val="20"/>
          <w:szCs w:val="20"/>
        </w:rPr>
        <w:t>inter-relação</w:t>
      </w:r>
      <w:r w:rsidRPr="00050FEC">
        <w:rPr>
          <w:color w:val="000000" w:themeColor="text1"/>
          <w:sz w:val="20"/>
          <w:szCs w:val="20"/>
        </w:rPr>
        <w:t xml:space="preserve"> e </w:t>
      </w:r>
      <w:r w:rsidR="00066D38" w:rsidRPr="00050FEC">
        <w:rPr>
          <w:color w:val="000000" w:themeColor="text1"/>
          <w:sz w:val="20"/>
          <w:szCs w:val="20"/>
        </w:rPr>
        <w:t>interação</w:t>
      </w:r>
      <w:r w:rsidRPr="00050FEC">
        <w:rPr>
          <w:color w:val="000000" w:themeColor="text1"/>
          <w:sz w:val="20"/>
          <w:szCs w:val="20"/>
        </w:rPr>
        <w:t xml:space="preserve"> entre eles” (</w:t>
      </w:r>
      <w:r w:rsidR="00066D38">
        <w:rPr>
          <w:color w:val="000000" w:themeColor="text1"/>
          <w:sz w:val="20"/>
          <w:szCs w:val="20"/>
        </w:rPr>
        <w:t xml:space="preserve">Op. </w:t>
      </w:r>
      <w:r w:rsidR="00340930">
        <w:rPr>
          <w:color w:val="000000" w:themeColor="text1"/>
          <w:sz w:val="20"/>
          <w:szCs w:val="20"/>
        </w:rPr>
        <w:t>Cit.</w:t>
      </w:r>
      <w:r w:rsidRPr="00050FEC">
        <w:rPr>
          <w:color w:val="000000" w:themeColor="text1"/>
          <w:sz w:val="20"/>
          <w:szCs w:val="20"/>
        </w:rPr>
        <w:t xml:space="preserve">, p. 191). </w:t>
      </w:r>
    </w:p>
    <w:p w14:paraId="65FA7647" w14:textId="77777777" w:rsidR="00577ED7" w:rsidRDefault="00577ED7" w:rsidP="00DC59EF"/>
    <w:p w14:paraId="687DA00F" w14:textId="0E905EF1" w:rsidR="00050FEC" w:rsidRDefault="00DC59EF" w:rsidP="00931D7D">
      <w:r>
        <w:t xml:space="preserve">A partir desse ponto, Berry categoriza </w:t>
      </w:r>
      <w:r w:rsidR="00A4099C">
        <w:t>o vínculo</w:t>
      </w:r>
      <w:r>
        <w:t xml:space="preserve"> entre os componentes em </w:t>
      </w:r>
      <w:r w:rsidR="00A4099C">
        <w:t xml:space="preserve">relações </w:t>
      </w:r>
      <w:r>
        <w:t xml:space="preserve">qualitativas e quantitativas. </w:t>
      </w:r>
      <w:r w:rsidR="00A4099C">
        <w:t xml:space="preserve">Deste modo, </w:t>
      </w:r>
    </w:p>
    <w:p w14:paraId="5396F959" w14:textId="77777777" w:rsidR="007239D9" w:rsidRDefault="007239D9" w:rsidP="00931D7D"/>
    <w:p w14:paraId="3EC902F8" w14:textId="69A8D96E" w:rsidR="00050FEC" w:rsidRPr="0050212B" w:rsidRDefault="0050212B" w:rsidP="00931D7D">
      <w:pPr>
        <w:pStyle w:val="Quote"/>
        <w:ind w:left="2268" w:firstLine="0"/>
        <w:rPr>
          <w:color w:val="000000" w:themeColor="text1"/>
          <w:sz w:val="20"/>
          <w:szCs w:val="20"/>
          <w:lang w:eastAsia="en-US"/>
        </w:rPr>
      </w:pPr>
      <w:r w:rsidRPr="0050212B">
        <w:rPr>
          <w:color w:val="000000" w:themeColor="text1"/>
          <w:sz w:val="20"/>
          <w:szCs w:val="20"/>
        </w:rPr>
        <w:t>“</w:t>
      </w:r>
      <w:r w:rsidR="00A4099C">
        <w:rPr>
          <w:color w:val="000000" w:themeColor="text1"/>
          <w:sz w:val="20"/>
          <w:szCs w:val="20"/>
        </w:rPr>
        <w:t>o</w:t>
      </w:r>
      <w:r w:rsidR="00050FEC" w:rsidRPr="0050212B">
        <w:rPr>
          <w:color w:val="000000" w:themeColor="text1"/>
          <w:sz w:val="20"/>
          <w:szCs w:val="20"/>
        </w:rPr>
        <w:t xml:space="preserve"> principal elemento de ordem </w:t>
      </w:r>
      <w:r w:rsidR="00640239" w:rsidRPr="0050212B">
        <w:rPr>
          <w:color w:val="000000" w:themeColor="text1"/>
          <w:sz w:val="20"/>
          <w:szCs w:val="20"/>
        </w:rPr>
        <w:t>quantificável</w:t>
      </w:r>
      <w:r w:rsidR="00050FEC" w:rsidRPr="0050212B">
        <w:rPr>
          <w:color w:val="000000" w:themeColor="text1"/>
          <w:sz w:val="20"/>
          <w:szCs w:val="20"/>
        </w:rPr>
        <w:t xml:space="preserve"> é a densidade que é formada, basicamente, por (1) Densidade-Número: o </w:t>
      </w:r>
      <w:r w:rsidR="00640239" w:rsidRPr="0050212B">
        <w:rPr>
          <w:color w:val="000000" w:themeColor="text1"/>
          <w:sz w:val="20"/>
          <w:szCs w:val="20"/>
        </w:rPr>
        <w:t>número</w:t>
      </w:r>
      <w:r w:rsidR="00050FEC" w:rsidRPr="0050212B">
        <w:rPr>
          <w:color w:val="000000" w:themeColor="text1"/>
          <w:sz w:val="20"/>
          <w:szCs w:val="20"/>
        </w:rPr>
        <w:t xml:space="preserve"> de componentes sonoros num dado trecho musical e; (2) Densidade-compressão: a </w:t>
      </w:r>
      <w:r w:rsidR="00640239" w:rsidRPr="0050212B">
        <w:rPr>
          <w:color w:val="000000" w:themeColor="text1"/>
          <w:sz w:val="20"/>
          <w:szCs w:val="20"/>
        </w:rPr>
        <w:t>razão</w:t>
      </w:r>
      <w:r w:rsidR="00050FEC" w:rsidRPr="0050212B">
        <w:rPr>
          <w:color w:val="000000" w:themeColor="text1"/>
          <w:sz w:val="20"/>
          <w:szCs w:val="20"/>
        </w:rPr>
        <w:t xml:space="preserve"> entre o </w:t>
      </w:r>
      <w:r w:rsidR="00640239" w:rsidRPr="0050212B">
        <w:rPr>
          <w:color w:val="000000" w:themeColor="text1"/>
          <w:sz w:val="20"/>
          <w:szCs w:val="20"/>
        </w:rPr>
        <w:t>número</w:t>
      </w:r>
      <w:r w:rsidR="00050FEC" w:rsidRPr="0050212B">
        <w:rPr>
          <w:color w:val="000000" w:themeColor="text1"/>
          <w:sz w:val="20"/>
          <w:szCs w:val="20"/>
        </w:rPr>
        <w:t xml:space="preserve"> de componentes sonoros e o </w:t>
      </w:r>
      <w:r w:rsidR="00640239" w:rsidRPr="0050212B">
        <w:rPr>
          <w:color w:val="000000" w:themeColor="text1"/>
          <w:sz w:val="20"/>
          <w:szCs w:val="20"/>
        </w:rPr>
        <w:t>número</w:t>
      </w:r>
      <w:r w:rsidR="00050FEC" w:rsidRPr="0050212B">
        <w:rPr>
          <w:color w:val="000000" w:themeColor="text1"/>
          <w:sz w:val="20"/>
          <w:szCs w:val="20"/>
        </w:rPr>
        <w:t xml:space="preserve"> de semitons total no </w:t>
      </w:r>
      <w:r w:rsidR="00640239" w:rsidRPr="0050212B">
        <w:rPr>
          <w:color w:val="000000" w:themeColor="text1"/>
          <w:sz w:val="20"/>
          <w:szCs w:val="20"/>
        </w:rPr>
        <w:t>espaço</w:t>
      </w:r>
      <w:r w:rsidR="00050FEC" w:rsidRPr="0050212B">
        <w:rPr>
          <w:color w:val="000000" w:themeColor="text1"/>
          <w:sz w:val="20"/>
          <w:szCs w:val="20"/>
        </w:rPr>
        <w:t xml:space="preserve"> vertical (da partitura) em que atuam</w:t>
      </w:r>
      <w:r w:rsidR="00931D7D" w:rsidRPr="0050212B">
        <w:rPr>
          <w:color w:val="000000" w:themeColor="text1"/>
          <w:sz w:val="20"/>
          <w:szCs w:val="20"/>
        </w:rPr>
        <w:t xml:space="preserve"> (...) </w:t>
      </w:r>
      <w:r w:rsidR="00050FEC" w:rsidRPr="0050212B">
        <w:rPr>
          <w:color w:val="000000" w:themeColor="text1"/>
          <w:sz w:val="20"/>
          <w:szCs w:val="20"/>
          <w:lang w:eastAsia="en-US"/>
        </w:rPr>
        <w:t xml:space="preserve">Os aspectos de </w:t>
      </w:r>
      <w:r w:rsidR="00640239" w:rsidRPr="0050212B">
        <w:rPr>
          <w:color w:val="000000" w:themeColor="text1"/>
          <w:sz w:val="20"/>
          <w:szCs w:val="20"/>
          <w:lang w:eastAsia="en-US"/>
        </w:rPr>
        <w:t>caráter</w:t>
      </w:r>
      <w:r w:rsidR="00050FEC" w:rsidRPr="0050212B">
        <w:rPr>
          <w:color w:val="000000" w:themeColor="text1"/>
          <w:sz w:val="20"/>
          <w:szCs w:val="20"/>
          <w:lang w:eastAsia="en-US"/>
        </w:rPr>
        <w:t xml:space="preserve"> qualitativo consistem basicamente em: (1) a natureza das </w:t>
      </w:r>
      <w:r w:rsidR="00640239" w:rsidRPr="0050212B">
        <w:rPr>
          <w:color w:val="000000" w:themeColor="text1"/>
          <w:sz w:val="20"/>
          <w:szCs w:val="20"/>
          <w:lang w:eastAsia="en-US"/>
        </w:rPr>
        <w:t>interações</w:t>
      </w:r>
      <w:r w:rsidR="00050FEC" w:rsidRPr="0050212B">
        <w:rPr>
          <w:color w:val="000000" w:themeColor="text1"/>
          <w:sz w:val="20"/>
          <w:szCs w:val="20"/>
          <w:lang w:eastAsia="en-US"/>
        </w:rPr>
        <w:t xml:space="preserve"> e </w:t>
      </w:r>
      <w:r w:rsidR="00640239" w:rsidRPr="0050212B">
        <w:rPr>
          <w:color w:val="000000" w:themeColor="text1"/>
          <w:sz w:val="20"/>
          <w:szCs w:val="20"/>
          <w:lang w:eastAsia="en-US"/>
        </w:rPr>
        <w:t>inter-relações</w:t>
      </w:r>
      <w:r w:rsidR="00050FEC" w:rsidRPr="0050212B">
        <w:rPr>
          <w:color w:val="000000" w:themeColor="text1"/>
          <w:sz w:val="20"/>
          <w:szCs w:val="20"/>
          <w:lang w:eastAsia="en-US"/>
        </w:rPr>
        <w:t xml:space="preserve"> dentro do tecido musical e (2) as </w:t>
      </w:r>
      <w:r w:rsidR="00640239" w:rsidRPr="0050212B">
        <w:rPr>
          <w:color w:val="000000" w:themeColor="text1"/>
          <w:sz w:val="20"/>
          <w:szCs w:val="20"/>
          <w:lang w:eastAsia="en-US"/>
        </w:rPr>
        <w:t>mudanças</w:t>
      </w:r>
      <w:r w:rsidR="00050FEC" w:rsidRPr="0050212B">
        <w:rPr>
          <w:color w:val="000000" w:themeColor="text1"/>
          <w:sz w:val="20"/>
          <w:szCs w:val="20"/>
          <w:lang w:eastAsia="en-US"/>
        </w:rPr>
        <w:t xml:space="preserve"> nas </w:t>
      </w:r>
      <w:r w:rsidR="00640239" w:rsidRPr="0050212B">
        <w:rPr>
          <w:color w:val="000000" w:themeColor="text1"/>
          <w:sz w:val="20"/>
          <w:szCs w:val="20"/>
          <w:lang w:eastAsia="en-US"/>
        </w:rPr>
        <w:t>relações</w:t>
      </w:r>
      <w:r w:rsidR="00050FEC" w:rsidRPr="0050212B">
        <w:rPr>
          <w:color w:val="000000" w:themeColor="text1"/>
          <w:sz w:val="20"/>
          <w:szCs w:val="20"/>
          <w:lang w:eastAsia="en-US"/>
        </w:rPr>
        <w:t xml:space="preserve"> de </w:t>
      </w:r>
      <w:r w:rsidR="00640239" w:rsidRPr="0050212B">
        <w:rPr>
          <w:color w:val="000000" w:themeColor="text1"/>
          <w:sz w:val="20"/>
          <w:szCs w:val="20"/>
          <w:lang w:eastAsia="en-US"/>
        </w:rPr>
        <w:t>independência</w:t>
      </w:r>
      <w:r w:rsidR="00050FEC" w:rsidRPr="0050212B">
        <w:rPr>
          <w:color w:val="000000" w:themeColor="text1"/>
          <w:sz w:val="20"/>
          <w:szCs w:val="20"/>
          <w:lang w:eastAsia="en-US"/>
        </w:rPr>
        <w:t xml:space="preserve"> e </w:t>
      </w:r>
      <w:r w:rsidR="00640239" w:rsidRPr="0050212B">
        <w:rPr>
          <w:color w:val="000000" w:themeColor="text1"/>
          <w:sz w:val="20"/>
          <w:szCs w:val="20"/>
          <w:lang w:eastAsia="en-US"/>
        </w:rPr>
        <w:t>interdependência</w:t>
      </w:r>
      <w:r w:rsidR="00050FEC" w:rsidRPr="0050212B">
        <w:rPr>
          <w:color w:val="000000" w:themeColor="text1"/>
          <w:sz w:val="20"/>
          <w:szCs w:val="20"/>
          <w:lang w:eastAsia="en-US"/>
        </w:rPr>
        <w:t xml:space="preserve"> de uma dada textura. Esses dois aspectos caracterizam o que Berry chama de </w:t>
      </w:r>
      <w:r w:rsidR="00640239" w:rsidRPr="0050212B">
        <w:rPr>
          <w:color w:val="000000" w:themeColor="text1"/>
          <w:sz w:val="20"/>
          <w:szCs w:val="20"/>
          <w:lang w:eastAsia="en-US"/>
        </w:rPr>
        <w:t>progressão</w:t>
      </w:r>
      <w:r w:rsidR="00050FEC" w:rsidRPr="0050212B">
        <w:rPr>
          <w:color w:val="000000" w:themeColor="text1"/>
          <w:sz w:val="20"/>
          <w:szCs w:val="20"/>
          <w:lang w:eastAsia="en-US"/>
        </w:rPr>
        <w:t xml:space="preserve"> e </w:t>
      </w:r>
      <w:r w:rsidR="00640239" w:rsidRPr="0050212B">
        <w:rPr>
          <w:color w:val="000000" w:themeColor="text1"/>
          <w:sz w:val="20"/>
          <w:szCs w:val="20"/>
          <w:lang w:eastAsia="en-US"/>
        </w:rPr>
        <w:t>recessão</w:t>
      </w:r>
      <w:r w:rsidR="00050FEC" w:rsidRPr="0050212B">
        <w:rPr>
          <w:color w:val="000000" w:themeColor="text1"/>
          <w:sz w:val="20"/>
          <w:szCs w:val="20"/>
          <w:lang w:eastAsia="en-US"/>
        </w:rPr>
        <w:t xml:space="preserve"> texturais, fator central</w:t>
      </w:r>
      <w:r w:rsidR="00050FEC" w:rsidRPr="0050212B">
        <w:rPr>
          <w:color w:val="000000" w:themeColor="text1"/>
          <w:position w:val="12"/>
          <w:sz w:val="20"/>
          <w:szCs w:val="20"/>
          <w:lang w:eastAsia="en-US"/>
        </w:rPr>
        <w:t xml:space="preserve"> </w:t>
      </w:r>
      <w:r w:rsidR="00050FEC" w:rsidRPr="0050212B">
        <w:rPr>
          <w:color w:val="000000" w:themeColor="text1"/>
          <w:sz w:val="20"/>
          <w:szCs w:val="20"/>
          <w:lang w:eastAsia="en-US"/>
        </w:rPr>
        <w:t xml:space="preserve">e decisivo no delineamento da estrutura e da </w:t>
      </w:r>
      <w:r w:rsidR="00640239" w:rsidRPr="0050212B">
        <w:rPr>
          <w:color w:val="000000" w:themeColor="text1"/>
          <w:sz w:val="20"/>
          <w:szCs w:val="20"/>
          <w:lang w:eastAsia="en-US"/>
        </w:rPr>
        <w:t>relação</w:t>
      </w:r>
      <w:r w:rsidR="00050FEC" w:rsidRPr="0050212B">
        <w:rPr>
          <w:color w:val="000000" w:themeColor="text1"/>
          <w:sz w:val="20"/>
          <w:szCs w:val="20"/>
          <w:lang w:eastAsia="en-US"/>
        </w:rPr>
        <w:t xml:space="preserve"> da textura com os outros </w:t>
      </w:r>
      <w:r w:rsidR="00640239" w:rsidRPr="0050212B">
        <w:rPr>
          <w:color w:val="000000" w:themeColor="text1"/>
          <w:sz w:val="20"/>
          <w:szCs w:val="20"/>
          <w:lang w:eastAsia="en-US"/>
        </w:rPr>
        <w:t>parâmetros</w:t>
      </w:r>
      <w:r w:rsidR="00050FEC" w:rsidRPr="0050212B">
        <w:rPr>
          <w:color w:val="000000" w:themeColor="text1"/>
          <w:sz w:val="20"/>
          <w:szCs w:val="20"/>
          <w:lang w:eastAsia="en-US"/>
        </w:rPr>
        <w:t xml:space="preserve">, tais como altura e </w:t>
      </w:r>
      <w:r w:rsidR="00640239" w:rsidRPr="0050212B">
        <w:rPr>
          <w:color w:val="000000" w:themeColor="text1"/>
          <w:sz w:val="20"/>
          <w:szCs w:val="20"/>
          <w:lang w:eastAsia="en-US"/>
        </w:rPr>
        <w:t>duração</w:t>
      </w:r>
      <w:r w:rsidR="00931D7D" w:rsidRPr="0050212B">
        <w:rPr>
          <w:color w:val="000000" w:themeColor="text1"/>
          <w:sz w:val="20"/>
          <w:szCs w:val="20"/>
          <w:lang w:eastAsia="en-US"/>
        </w:rPr>
        <w:t xml:space="preserve">” (SANTOS, </w:t>
      </w:r>
      <w:r w:rsidRPr="0050212B">
        <w:rPr>
          <w:color w:val="000000" w:themeColor="text1"/>
          <w:sz w:val="20"/>
          <w:szCs w:val="20"/>
          <w:lang w:eastAsia="en-US"/>
        </w:rPr>
        <w:t>2012, p.1027 e 1028).</w:t>
      </w:r>
    </w:p>
    <w:p w14:paraId="599C0011" w14:textId="5C75C5C6" w:rsidR="00050FEC" w:rsidRDefault="00050FEC" w:rsidP="00DC59EF"/>
    <w:p w14:paraId="2D311C17" w14:textId="71059B77" w:rsidR="00182A7B" w:rsidRDefault="00182A7B" w:rsidP="00DC59EF">
      <w:r>
        <w:t xml:space="preserve">Os conceitos elencados por Berry </w:t>
      </w:r>
      <w:r w:rsidR="008E4B7A">
        <w:t>servem de fundamento, por exemplo, para a Análise Particional</w:t>
      </w:r>
      <w:r w:rsidR="000B383D">
        <w:t xml:space="preserve"> (GENTIL-NUNES, 2009)</w:t>
      </w:r>
      <w:r w:rsidR="008E4B7A">
        <w:rPr>
          <w:rStyle w:val="EndnoteReference"/>
        </w:rPr>
        <w:endnoteReference w:id="15"/>
      </w:r>
      <w:r w:rsidR="008E4B7A">
        <w:t xml:space="preserve"> que </w:t>
      </w:r>
      <w:r w:rsidR="00EC5E23">
        <w:t>prop</w:t>
      </w:r>
      <w:r w:rsidR="00F8571A">
        <w:t>õe</w:t>
      </w:r>
      <w:r w:rsidR="00EC5E23">
        <w:t xml:space="preserve"> um refinamento do</w:t>
      </w:r>
      <w:r w:rsidR="00953478">
        <w:t xml:space="preserve"> aspecto qualitativo da textura</w:t>
      </w:r>
      <w:r w:rsidR="00EC5E23">
        <w:t xml:space="preserve"> ao aplicar sobre </w:t>
      </w:r>
      <w:r w:rsidR="00F8571A">
        <w:t>estes</w:t>
      </w:r>
      <w:r w:rsidR="00EC5E23">
        <w:t xml:space="preserve"> o viés da Teoria das Partições de Inteiros (EULER, 1976 &amp; ANDREWS, 1984). </w:t>
      </w:r>
      <w:r w:rsidR="00CF7760">
        <w:t xml:space="preserve">No caso da Análise Particional, os níveis de interdependência e </w:t>
      </w:r>
      <w:r w:rsidR="00AD608E">
        <w:t>in</w:t>
      </w:r>
      <w:r w:rsidR="00CF7760">
        <w:t xml:space="preserve">dependência são lidos </w:t>
      </w:r>
      <w:r w:rsidR="00EC5E23">
        <w:t>a partir de gráficos que são gerados por intermédio</w:t>
      </w:r>
      <w:r w:rsidR="00F8571A">
        <w:softHyphen/>
      </w:r>
      <w:r w:rsidR="00F8571A">
        <w:softHyphen/>
      </w:r>
      <w:r w:rsidR="00F8571A">
        <w:softHyphen/>
      </w:r>
      <w:r w:rsidR="00F8571A">
        <w:softHyphen/>
      </w:r>
      <w:r w:rsidR="00EC5E23">
        <w:t xml:space="preserve"> de aplicativos específicos</w:t>
      </w:r>
      <w:r w:rsidR="00EC5E23">
        <w:rPr>
          <w:rStyle w:val="EndnoteReference"/>
        </w:rPr>
        <w:endnoteReference w:id="16"/>
      </w:r>
      <w:r w:rsidR="00EC5E23">
        <w:t xml:space="preserve">. </w:t>
      </w:r>
      <w:r w:rsidR="00AD608E">
        <w:t xml:space="preserve"> </w:t>
      </w:r>
    </w:p>
    <w:p w14:paraId="03F7178F" w14:textId="7AE88EA9" w:rsidR="00AD608E" w:rsidRDefault="00AD608E" w:rsidP="00DC59EF">
      <w:r>
        <w:t>Para além da vasta produção ligada a Análise Particional</w:t>
      </w:r>
      <w:r w:rsidR="00EC5E23">
        <w:rPr>
          <w:rStyle w:val="EndnoteReference"/>
        </w:rPr>
        <w:endnoteReference w:id="17"/>
      </w:r>
      <w:r>
        <w:t xml:space="preserve">, </w:t>
      </w:r>
      <w:r w:rsidR="00A4099C">
        <w:t>o presente trabalho lança o enfoque sobre a textura musical partindo de três parâmetros:</w:t>
      </w:r>
    </w:p>
    <w:p w14:paraId="6BBD9D69" w14:textId="24415CE3" w:rsidR="00A4099C" w:rsidRDefault="00A4099C" w:rsidP="00A4099C">
      <w:pPr>
        <w:numPr>
          <w:ilvl w:val="0"/>
          <w:numId w:val="3"/>
        </w:numPr>
      </w:pPr>
      <w:r>
        <w:t>Cor</w:t>
      </w:r>
      <w:r w:rsidR="00A22806">
        <w:t>:</w:t>
      </w:r>
      <w:r w:rsidR="00FE7AF1">
        <w:t xml:space="preserve"> ou seja,</w:t>
      </w:r>
      <w:r w:rsidR="00691EA5">
        <w:t xml:space="preserve"> </w:t>
      </w:r>
      <w:r w:rsidR="00FE7AF1">
        <w:t>a relação entre a quantidade de notas entre as regiões graves e agudas;</w:t>
      </w:r>
    </w:p>
    <w:p w14:paraId="7EF4F031" w14:textId="456CA04F" w:rsidR="00FE7AF1" w:rsidRDefault="00FE7AF1" w:rsidP="00A4099C">
      <w:pPr>
        <w:numPr>
          <w:ilvl w:val="0"/>
          <w:numId w:val="3"/>
        </w:numPr>
      </w:pPr>
      <w:r>
        <w:lastRenderedPageBreak/>
        <w:t xml:space="preserve">Compressão: Aqui </w:t>
      </w:r>
      <w:r w:rsidR="00691EA5">
        <w:t>é possível notar a presença dos conceitos de Berry. Neste caso, é procurado evidenciar a</w:t>
      </w:r>
      <w:r w:rsidR="002302D7">
        <w:t xml:space="preserve"> razão entre os níveis de compactação e rareferência</w:t>
      </w:r>
      <w:r w:rsidR="001C4619">
        <w:t>;</w:t>
      </w:r>
    </w:p>
    <w:p w14:paraId="734EDC26" w14:textId="26B2C452" w:rsidR="001C4619" w:rsidRDefault="00410D24" w:rsidP="00A4099C">
      <w:pPr>
        <w:numPr>
          <w:ilvl w:val="0"/>
          <w:numId w:val="3"/>
        </w:numPr>
      </w:pPr>
      <w:r>
        <w:t xml:space="preserve">Dependência: Outra vez, </w:t>
      </w:r>
      <w:r w:rsidR="001823A0">
        <w:t>existe</w:t>
      </w:r>
      <w:r>
        <w:t xml:space="preserve"> relação com</w:t>
      </w:r>
      <w:r w:rsidR="001823A0">
        <w:t xml:space="preserve"> os conceitos de Berry. Porém, o viés</w:t>
      </w:r>
      <w:r>
        <w:t xml:space="preserve"> da Teoria da Partições </w:t>
      </w:r>
      <w:r w:rsidR="00996C60">
        <w:t xml:space="preserve">de Inteiros </w:t>
      </w:r>
      <w:r w:rsidR="001823A0">
        <w:t>foi igualmente adotado</w:t>
      </w:r>
      <w:r>
        <w:t xml:space="preserve">. </w:t>
      </w:r>
      <w:r w:rsidR="00996C60">
        <w:t>São evidenciados os graus de confluência (interdependência) e</w:t>
      </w:r>
      <w:r w:rsidR="001823A0">
        <w:t xml:space="preserve"> de divergência (independência) em relação à configuração rítmica</w:t>
      </w:r>
      <w:r w:rsidR="001823A0">
        <w:rPr>
          <w:rStyle w:val="EndnoteReference"/>
        </w:rPr>
        <w:endnoteReference w:id="18"/>
      </w:r>
      <w:r w:rsidR="001823A0">
        <w:t>.</w:t>
      </w:r>
    </w:p>
    <w:p w14:paraId="28D95CE5" w14:textId="2EF218EA" w:rsidR="002822AD" w:rsidRDefault="002822AD" w:rsidP="002822AD">
      <w:r>
        <w:t xml:space="preserve">Contudo, a função textura não é o único mecanismo de análise textural no contexto do Domínio Sonoro. Enquanto a função textura lança olhar </w:t>
      </w:r>
      <w:r w:rsidR="004B24E5">
        <w:t>global</w:t>
      </w:r>
      <w:r>
        <w:t>,</w:t>
      </w:r>
      <w:r w:rsidR="004B24E5">
        <w:t xml:space="preserve"> porém temporalmente </w:t>
      </w:r>
      <w:r>
        <w:t>congelado (</w:t>
      </w:r>
      <w:r w:rsidRPr="002822AD">
        <w:rPr>
          <w:i/>
        </w:rPr>
        <w:t>frame</w:t>
      </w:r>
      <w:r>
        <w:t xml:space="preserve"> a </w:t>
      </w:r>
      <w:r w:rsidRPr="002822AD">
        <w:rPr>
          <w:i/>
        </w:rPr>
        <w:t>frame</w:t>
      </w:r>
      <w:r>
        <w:t>)</w:t>
      </w:r>
      <w:r w:rsidR="004B24E5">
        <w:t>, os mecanismos de descrição algébrica</w:t>
      </w:r>
      <w:r w:rsidR="00F37720">
        <w:t xml:space="preserve"> (</w:t>
      </w:r>
      <w:r w:rsidR="00006140">
        <w:t>CODEÇO</w:t>
      </w:r>
      <w:r w:rsidR="00F37720">
        <w:t xml:space="preserve">, </w:t>
      </w:r>
      <w:r w:rsidR="00006140">
        <w:t>2019</w:t>
      </w:r>
      <w:r w:rsidR="00F37720">
        <w:t>)</w:t>
      </w:r>
      <w:r w:rsidR="004B24E5">
        <w:t xml:space="preserve"> analisam </w:t>
      </w:r>
      <w:r w:rsidR="00F37720">
        <w:t xml:space="preserve">regiões </w:t>
      </w:r>
      <w:r w:rsidR="004B24E5">
        <w:t>localmente</w:t>
      </w:r>
      <w:r w:rsidR="00F37720">
        <w:t>, contudo, em</w:t>
      </w:r>
      <w:r w:rsidR="004B24E5">
        <w:t xml:space="preserve"> um fluxo de tempo</w:t>
      </w:r>
      <w:r w:rsidR="009E54EC">
        <w:t xml:space="preserve"> contínuo. Ou seja, as descrições algébricas das variações dos e</w:t>
      </w:r>
      <w:r w:rsidR="00CE27ED">
        <w:t>ventos</w:t>
      </w:r>
      <w:r w:rsidR="009E54EC">
        <w:t xml:space="preserve"> na superfície do Domínio Sonoro levam em conta no mínimo o par de e</w:t>
      </w:r>
      <w:r w:rsidR="00CE27ED">
        <w:t xml:space="preserve">ventos. Já no caso da função textura, a mesma é </w:t>
      </w:r>
      <w:r w:rsidR="00F37720">
        <w:t>aplicada</w:t>
      </w:r>
      <w:r w:rsidR="00CE27ED">
        <w:t xml:space="preserve"> em função do tempo, padronizando a articulação da leitura de </w:t>
      </w:r>
      <w:r w:rsidR="00CC5668">
        <w:t>segundo em segundo</w:t>
      </w:r>
      <w:r w:rsidR="00F37720">
        <w:t xml:space="preserve">, singularizando o </w:t>
      </w:r>
      <w:r w:rsidR="002F5D1B">
        <w:t>recorte a um evento por vez.</w:t>
      </w:r>
    </w:p>
    <w:p w14:paraId="34836B71" w14:textId="619D46DA" w:rsidR="00C05C55" w:rsidRDefault="00CC5668" w:rsidP="00C05C55">
      <w:r>
        <w:t xml:space="preserve">A função textura é uma equação matemática escrita em coordenadas </w:t>
      </w:r>
      <w:r w:rsidR="005964E3">
        <w:t xml:space="preserve">polares, </w:t>
      </w:r>
      <w:r w:rsidR="00924635">
        <w:t>faz uso de</w:t>
      </w:r>
      <w:r>
        <w:t xml:space="preserve"> funções trigonométricas inversas e revela os níveis dos parâmetros texturais elencados </w:t>
      </w:r>
      <w:r w:rsidR="00B45A0C">
        <w:t>a partir dos ângulos obtidos (Equação 1)</w:t>
      </w:r>
      <w:r w:rsidR="00C05C55">
        <w:t xml:space="preserve"> (Fig. 2).</w:t>
      </w:r>
    </w:p>
    <w:p w14:paraId="017090AC" w14:textId="77777777" w:rsidR="00FF1490" w:rsidRDefault="00FF1490" w:rsidP="002822AD"/>
    <w:p w14:paraId="5E2687B4" w14:textId="2A368CF6" w:rsidR="00953478" w:rsidRPr="00FF1490" w:rsidRDefault="00FF1490" w:rsidP="00FF1490">
      <m:oMathPara>
        <m:oMathParaPr>
          <m:jc m:val="center"/>
        </m:oMathParaPr>
        <m:oMath>
          <m:r>
            <m:rPr>
              <m:sty m:val="bi"/>
            </m:rPr>
            <w:rPr>
              <w:rFonts w:ascii="Cambria Math" w:hAnsi="Cambria Math"/>
              <w:sz w:val="20"/>
              <w:szCs w:val="20"/>
            </w:rPr>
            <m:t xml:space="preserve">          </m:t>
          </m:r>
          <m:d>
            <m:dPr>
              <m:ctrlPr>
                <w:rPr>
                  <w:rFonts w:ascii="Cambria Math" w:hAnsi="Cambria Math"/>
                  <w:b/>
                  <w:i/>
                  <w:iCs/>
                  <w:sz w:val="20"/>
                  <w:szCs w:val="20"/>
                </w:rPr>
              </m:ctrlPr>
            </m:dPr>
            <m:e>
              <m:r>
                <m:rPr>
                  <m:sty m:val="bi"/>
                </m:rPr>
                <w:rPr>
                  <w:rFonts w:ascii="Cambria Math" w:hAnsi="Cambria Math"/>
                  <w:sz w:val="20"/>
                  <w:szCs w:val="20"/>
                </w:rPr>
                <m:t>r</m:t>
              </m:r>
              <m:r>
                <m:rPr>
                  <m:sty m:val="b"/>
                </m:rPr>
                <w:rPr>
                  <w:rFonts w:ascii="Cambria Math" w:hAnsi="Cambria Math"/>
                  <w:sz w:val="20"/>
                  <w:szCs w:val="20"/>
                </w:rPr>
                <m:t>, </m:t>
              </m:r>
              <m:r>
                <m:rPr>
                  <m:sty m:val="bi"/>
                </m:rPr>
                <w:rPr>
                  <w:rFonts w:ascii="Cambria Math" w:hAnsi="Cambria Math"/>
                  <w:sz w:val="20"/>
                  <w:szCs w:val="20"/>
                </w:rPr>
                <m:t>arccos</m:t>
              </m:r>
              <m:f>
                <m:fPr>
                  <m:ctrlPr>
                    <w:rPr>
                      <w:rFonts w:ascii="Cambria Math" w:hAnsi="Cambria Math"/>
                      <w:b/>
                      <w:i/>
                      <w:iCs/>
                      <w:sz w:val="20"/>
                      <w:szCs w:val="20"/>
                    </w:rPr>
                  </m:ctrlPr>
                </m:fPr>
                <m:num>
                  <m:r>
                    <m:rPr>
                      <m:sty m:val="bi"/>
                    </m:rPr>
                    <w:rPr>
                      <w:rFonts w:ascii="Cambria Math" w:hAnsi="Cambria Math"/>
                      <w:sz w:val="20"/>
                      <w:szCs w:val="20"/>
                    </w:rPr>
                    <m:t>np</m:t>
                  </m:r>
                  <m:r>
                    <m:rPr>
                      <m:sty m:val="b"/>
                    </m:rPr>
                    <w:rPr>
                      <w:rFonts w:ascii="Cambria Math" w:hAnsi="Cambria Math"/>
                      <w:sz w:val="20"/>
                      <w:szCs w:val="20"/>
                    </w:rPr>
                    <m:t>(</m:t>
                  </m:r>
                  <m:r>
                    <m:rPr>
                      <m:sty m:val="bi"/>
                    </m:rPr>
                    <w:rPr>
                      <w:rFonts w:ascii="Cambria Math" w:hAnsi="Cambria Math"/>
                      <w:sz w:val="20"/>
                      <w:szCs w:val="20"/>
                    </w:rPr>
                    <m:t>a</m:t>
                  </m:r>
                  <m:r>
                    <m:rPr>
                      <m:sty m:val="b"/>
                    </m:rPr>
                    <w:rPr>
                      <w:rFonts w:ascii="Cambria Math" w:hAnsi="Cambria Math"/>
                      <w:sz w:val="20"/>
                      <w:szCs w:val="20"/>
                    </w:rPr>
                    <m:t>)</m:t>
                  </m:r>
                </m:num>
                <m:den>
                  <m:r>
                    <m:rPr>
                      <m:sty m:val="bi"/>
                    </m:rPr>
                    <w:rPr>
                      <w:rFonts w:ascii="Cambria Math" w:hAnsi="Cambria Math"/>
                      <w:sz w:val="20"/>
                      <w:szCs w:val="20"/>
                    </w:rPr>
                    <m:t>α</m:t>
                  </m:r>
                </m:den>
              </m:f>
              <m:r>
                <m:rPr>
                  <m:sty m:val="b"/>
                </m:rPr>
                <w:rPr>
                  <w:rFonts w:ascii="Cambria Math" w:hAnsi="Cambria Math"/>
                  <w:sz w:val="20"/>
                  <w:szCs w:val="20"/>
                </w:rPr>
                <m:t>, -</m:t>
              </m:r>
              <m:r>
                <m:rPr>
                  <m:sty m:val="bi"/>
                </m:rPr>
                <w:rPr>
                  <w:rFonts w:ascii="Cambria Math" w:hAnsi="Cambria Math"/>
                  <w:sz w:val="20"/>
                  <w:szCs w:val="20"/>
                </w:rPr>
                <m:t>arcos</m:t>
              </m:r>
              <m:f>
                <m:fPr>
                  <m:ctrlPr>
                    <w:rPr>
                      <w:rFonts w:ascii="Cambria Math" w:hAnsi="Cambria Math"/>
                      <w:b/>
                      <w:i/>
                      <w:iCs/>
                      <w:sz w:val="20"/>
                      <w:szCs w:val="20"/>
                    </w:rPr>
                  </m:ctrlPr>
                </m:fPr>
                <m:num>
                  <m:r>
                    <m:rPr>
                      <m:sty m:val="bi"/>
                    </m:rPr>
                    <w:rPr>
                      <w:rFonts w:ascii="Cambria Math" w:hAnsi="Cambria Math"/>
                      <w:sz w:val="20"/>
                      <w:szCs w:val="20"/>
                    </w:rPr>
                    <m:t>np</m:t>
                  </m:r>
                  <m:r>
                    <m:rPr>
                      <m:sty m:val="b"/>
                    </m:rPr>
                    <w:rPr>
                      <w:rFonts w:ascii="Cambria Math" w:hAnsi="Cambria Math"/>
                      <w:sz w:val="20"/>
                      <w:szCs w:val="20"/>
                    </w:rPr>
                    <m:t>(</m:t>
                  </m:r>
                  <m:r>
                    <m:rPr>
                      <m:sty m:val="bi"/>
                    </m:rPr>
                    <w:rPr>
                      <w:rFonts w:ascii="Cambria Math" w:hAnsi="Cambria Math"/>
                      <w:sz w:val="20"/>
                      <w:szCs w:val="20"/>
                    </w:rPr>
                    <m:t>b</m:t>
                  </m:r>
                  <m:r>
                    <m:rPr>
                      <m:sty m:val="b"/>
                    </m:rPr>
                    <w:rPr>
                      <w:rFonts w:ascii="Cambria Math" w:hAnsi="Cambria Math"/>
                      <w:sz w:val="20"/>
                      <w:szCs w:val="20"/>
                    </w:rPr>
                    <m:t>)</m:t>
                  </m:r>
                </m:num>
                <m:den>
                  <m:r>
                    <m:rPr>
                      <m:sty m:val="bi"/>
                    </m:rPr>
                    <w:rPr>
                      <w:rFonts w:ascii="Cambria Math" w:hAnsi="Cambria Math"/>
                      <w:sz w:val="20"/>
                      <w:szCs w:val="20"/>
                    </w:rPr>
                    <m:t>β</m:t>
                  </m:r>
                </m:den>
              </m:f>
              <m:r>
                <m:rPr>
                  <m:sty m:val="bi"/>
                </m:rPr>
                <w:rPr>
                  <w:rFonts w:ascii="Cambria Math" w:hAnsi="Cambria Math"/>
                  <w:sz w:val="20"/>
                  <w:szCs w:val="20"/>
                </w:rPr>
                <m:t>t</m:t>
              </m:r>
            </m:e>
          </m:d>
          <m:r>
            <m:rPr>
              <m:sty m:val="b"/>
            </m:rPr>
            <w:rPr>
              <w:rFonts w:ascii="Cambria Math" w:hAnsi="Cambria Math"/>
              <w:sz w:val="20"/>
              <w:szCs w:val="20"/>
            </w:rPr>
            <m:t>, </m:t>
          </m:r>
          <m:d>
            <m:dPr>
              <m:ctrlPr>
                <w:rPr>
                  <w:rFonts w:ascii="Cambria Math" w:hAnsi="Cambria Math"/>
                  <w:b/>
                  <w:i/>
                  <w:iCs/>
                  <w:sz w:val="20"/>
                  <w:szCs w:val="20"/>
                </w:rPr>
              </m:ctrlPr>
            </m:dPr>
            <m:e>
              <m:r>
                <m:rPr>
                  <m:sty m:val="bi"/>
                </m:rPr>
                <w:rPr>
                  <w:rFonts w:ascii="Cambria Math" w:hAnsi="Cambria Math"/>
                  <w:sz w:val="20"/>
                  <w:szCs w:val="20"/>
                </w:rPr>
                <m:t>r</m:t>
              </m:r>
              <m:r>
                <m:rPr>
                  <m:sty m:val="b"/>
                </m:rPr>
                <w:rPr>
                  <w:rFonts w:ascii="Cambria Math" w:hAnsi="Cambria Math"/>
                  <w:sz w:val="20"/>
                  <w:szCs w:val="20"/>
                </w:rPr>
                <m:t>,</m:t>
              </m:r>
              <m:r>
                <m:rPr>
                  <m:sty m:val="bi"/>
                </m:rPr>
                <w:rPr>
                  <w:rFonts w:ascii="Cambria Math" w:hAnsi="Cambria Math"/>
                  <w:sz w:val="20"/>
                  <w:szCs w:val="20"/>
                </w:rPr>
                <m:t>arcsen</m:t>
              </m:r>
              <m:d>
                <m:dPr>
                  <m:ctrlPr>
                    <w:rPr>
                      <w:rFonts w:ascii="Cambria Math" w:hAnsi="Cambria Math"/>
                      <w:b/>
                      <w:i/>
                      <w:iCs/>
                      <w:sz w:val="20"/>
                      <w:szCs w:val="20"/>
                    </w:rPr>
                  </m:ctrlPr>
                </m:dPr>
                <m:e>
                  <m:f>
                    <m:fPr>
                      <m:ctrlPr>
                        <w:rPr>
                          <w:rFonts w:ascii="Cambria Math" w:hAnsi="Cambria Math"/>
                          <w:b/>
                          <w:i/>
                          <w:iCs/>
                          <w:sz w:val="20"/>
                          <w:szCs w:val="20"/>
                        </w:rPr>
                      </m:ctrlPr>
                    </m:fPr>
                    <m:num>
                      <m:r>
                        <m:rPr>
                          <m:sty m:val="bi"/>
                        </m:rPr>
                        <w:rPr>
                          <w:rFonts w:ascii="Cambria Math" w:hAnsi="Cambria Math"/>
                          <w:sz w:val="20"/>
                          <w:szCs w:val="20"/>
                        </w:rPr>
                        <m:t>np</m:t>
                      </m:r>
                    </m:num>
                    <m:den>
                      <m:r>
                        <m:rPr>
                          <m:sty m:val="bi"/>
                        </m:rPr>
                        <w:rPr>
                          <w:rFonts w:ascii="Cambria Math" w:hAnsi="Cambria Math"/>
                          <w:sz w:val="20"/>
                          <w:szCs w:val="20"/>
                        </w:rPr>
                        <m:t>μ</m:t>
                      </m:r>
                    </m:den>
                  </m:f>
                </m:e>
              </m:d>
              <m:r>
                <m:rPr>
                  <m:sty m:val="bi"/>
                </m:rPr>
                <w:rPr>
                  <w:rFonts w:ascii="Cambria Math" w:hAnsi="Cambria Math"/>
                  <w:sz w:val="20"/>
                  <w:szCs w:val="20"/>
                </w:rPr>
                <m:t>t</m:t>
              </m:r>
            </m:e>
          </m:d>
          <m:r>
            <m:rPr>
              <m:sty m:val="b"/>
            </m:rPr>
            <w:rPr>
              <w:rFonts w:ascii="Cambria Math" w:hAnsi="Cambria Math"/>
              <w:sz w:val="20"/>
              <w:szCs w:val="20"/>
            </w:rPr>
            <m:t>, </m:t>
          </m:r>
          <m:d>
            <m:dPr>
              <m:ctrlPr>
                <w:rPr>
                  <w:rFonts w:ascii="Cambria Math" w:hAnsi="Cambria Math"/>
                  <w:b/>
                  <w:i/>
                  <w:iCs/>
                  <w:sz w:val="20"/>
                  <w:szCs w:val="20"/>
                </w:rPr>
              </m:ctrlPr>
            </m:dPr>
            <m:e>
              <m:r>
                <m:rPr>
                  <m:sty m:val="bi"/>
                </m:rPr>
                <w:rPr>
                  <w:rFonts w:ascii="Cambria Math" w:hAnsi="Cambria Math"/>
                  <w:sz w:val="20"/>
                  <w:szCs w:val="20"/>
                </w:rPr>
                <m:t>r</m:t>
              </m:r>
              <m:r>
                <m:rPr>
                  <m:sty m:val="b"/>
                </m:rPr>
                <w:rPr>
                  <w:rFonts w:ascii="Cambria Math" w:hAnsi="Cambria Math"/>
                  <w:sz w:val="20"/>
                  <w:szCs w:val="20"/>
                </w:rPr>
                <m:t>,</m:t>
              </m:r>
              <m:r>
                <m:rPr>
                  <m:sty m:val="bi"/>
                </m:rPr>
                <w:rPr>
                  <w:rFonts w:ascii="Cambria Math" w:hAnsi="Cambria Math"/>
                  <w:sz w:val="20"/>
                  <w:szCs w:val="20"/>
                </w:rPr>
                <m:t>sen</m:t>
              </m:r>
              <m:d>
                <m:dPr>
                  <m:begChr m:val="["/>
                  <m:endChr m:val="]"/>
                  <m:ctrlPr>
                    <w:rPr>
                      <w:rFonts w:ascii="Cambria Math" w:hAnsi="Cambria Math"/>
                      <w:b/>
                      <w:i/>
                      <w:iCs/>
                      <w:sz w:val="20"/>
                      <w:szCs w:val="20"/>
                    </w:rPr>
                  </m:ctrlPr>
                </m:dPr>
                <m:e>
                  <m:d>
                    <m:dPr>
                      <m:ctrlPr>
                        <w:rPr>
                          <w:rFonts w:ascii="Cambria Math" w:hAnsi="Cambria Math"/>
                          <w:b/>
                          <w:i/>
                          <w:iCs/>
                          <w:sz w:val="20"/>
                          <w:szCs w:val="20"/>
                        </w:rPr>
                      </m:ctrlPr>
                    </m:dPr>
                    <m:e>
                      <m:f>
                        <m:fPr>
                          <m:ctrlPr>
                            <w:rPr>
                              <w:rFonts w:ascii="Cambria Math" w:hAnsi="Cambria Math"/>
                              <w:b/>
                              <w:i/>
                              <w:iCs/>
                              <w:sz w:val="20"/>
                              <w:szCs w:val="20"/>
                            </w:rPr>
                          </m:ctrlPr>
                        </m:fPr>
                        <m:num>
                          <m:r>
                            <m:rPr>
                              <m:sty m:val="bi"/>
                            </m:rPr>
                            <w:rPr>
                              <w:rFonts w:ascii="Cambria Math" w:hAnsi="Cambria Math"/>
                              <w:sz w:val="20"/>
                              <w:szCs w:val="20"/>
                            </w:rPr>
                            <m:t>π</m:t>
                          </m:r>
                        </m:num>
                        <m:den>
                          <m:r>
                            <m:rPr>
                              <m:sty m:val="b"/>
                            </m:rPr>
                            <w:rPr>
                              <w:rFonts w:ascii="Cambria Math" w:hAnsi="Cambria Math"/>
                              <w:sz w:val="20"/>
                              <w:szCs w:val="20"/>
                            </w:rPr>
                            <m:t>(</m:t>
                          </m:r>
                          <m:r>
                            <m:rPr>
                              <m:sty m:val="bi"/>
                            </m:rPr>
                            <w:rPr>
                              <w:rFonts w:ascii="Cambria Math" w:hAnsi="Cambria Math"/>
                              <w:sz w:val="20"/>
                              <w:szCs w:val="20"/>
                            </w:rPr>
                            <m:t>p</m:t>
                          </m:r>
                          <m:d>
                            <m:dPr>
                              <m:ctrlPr>
                                <w:rPr>
                                  <w:rFonts w:ascii="Cambria Math" w:hAnsi="Cambria Math"/>
                                  <w:b/>
                                  <w:i/>
                                  <w:iCs/>
                                  <w:sz w:val="20"/>
                                  <w:szCs w:val="20"/>
                                </w:rPr>
                              </m:ctrlPr>
                            </m:dPr>
                            <m:e>
                              <m:r>
                                <m:rPr>
                                  <m:sty m:val="bi"/>
                                </m:rPr>
                                <w:rPr>
                                  <w:rFonts w:ascii="Cambria Math" w:hAnsi="Cambria Math"/>
                                  <w:sz w:val="20"/>
                                  <w:szCs w:val="20"/>
                                </w:rPr>
                                <m:t>n</m:t>
                              </m:r>
                            </m:e>
                          </m:d>
                          <m:r>
                            <m:rPr>
                              <m:sty m:val="b"/>
                            </m:rPr>
                            <w:rPr>
                              <w:rFonts w:ascii="Cambria Math" w:hAnsi="Cambria Math"/>
                              <w:sz w:val="20"/>
                              <w:szCs w:val="20"/>
                            </w:rPr>
                            <m:t>-2)</m:t>
                          </m:r>
                        </m:den>
                      </m:f>
                    </m:e>
                  </m:d>
                  <m:r>
                    <m:rPr>
                      <m:sty m:val="b"/>
                    </m:rPr>
                    <w:rPr>
                      <w:rFonts w:ascii="Cambria Math" w:hAnsi="Cambria Math"/>
                      <w:sz w:val="20"/>
                      <w:szCs w:val="20"/>
                    </w:rPr>
                    <m:t>+</m:t>
                  </m:r>
                  <m:r>
                    <m:rPr>
                      <m:sty m:val="bi"/>
                    </m:rPr>
                    <w:rPr>
                      <w:rFonts w:ascii="Cambria Math" w:hAnsi="Cambria Math"/>
                      <w:sz w:val="20"/>
                      <w:szCs w:val="20"/>
                    </w:rPr>
                    <m:t>k</m:t>
                  </m:r>
                </m:e>
              </m:d>
              <m:r>
                <m:rPr>
                  <m:sty m:val="bi"/>
                </m:rPr>
                <w:rPr>
                  <w:rFonts w:ascii="Cambria Math" w:hAnsi="Cambria Math"/>
                  <w:sz w:val="20"/>
                  <w:szCs w:val="20"/>
                </w:rPr>
                <m:t>t</m:t>
              </m:r>
            </m:e>
          </m:d>
        </m:oMath>
      </m:oMathPara>
    </w:p>
    <w:p w14:paraId="7AFAD5E2" w14:textId="5B2B3109" w:rsidR="00953478" w:rsidRDefault="00340930" w:rsidP="00340930">
      <w:pPr>
        <w:pStyle w:val="Subtitle"/>
        <w:jc w:val="center"/>
      </w:pPr>
      <w:r>
        <w:t>Equação 1 – Função Textura em coordenadas polares. Concepção original no presente autor.</w:t>
      </w:r>
    </w:p>
    <w:p w14:paraId="1981C24B" w14:textId="5DA19679" w:rsidR="00953478" w:rsidRDefault="00953478" w:rsidP="00BA4E9B">
      <w:pPr>
        <w:pStyle w:val="anppombodytext"/>
        <w:framePr w:wrap="around"/>
      </w:pPr>
    </w:p>
    <w:p w14:paraId="2ACDCB8C" w14:textId="77777777" w:rsidR="00FB0BBD" w:rsidRDefault="00FB0BBD" w:rsidP="002F5D1B"/>
    <w:p w14:paraId="4B75F450" w14:textId="3848A8E4" w:rsidR="002F5D1B" w:rsidRDefault="00924635" w:rsidP="002F5D1B">
      <w:r>
        <w:t xml:space="preserve">O primeiro termo da equação </w:t>
      </w:r>
      <w:r w:rsidR="002F5D1B">
        <w:t xml:space="preserve">está relacionado com o parâmetro denominado cor. A letra </w:t>
      </w:r>
      <w:r w:rsidR="002F5D1B" w:rsidRPr="009535CD">
        <w:rPr>
          <w:rFonts w:ascii="Cambria" w:hAnsi="Cambria"/>
          <w:i/>
        </w:rPr>
        <w:t>r</w:t>
      </w:r>
      <w:r w:rsidR="002F5D1B">
        <w:rPr>
          <w:rFonts w:ascii="Cambria Math" w:hAnsi="Cambria Math"/>
          <w:i/>
        </w:rPr>
        <w:t xml:space="preserve"> </w:t>
      </w:r>
      <w:r w:rsidR="002F5D1B">
        <w:t>simboliza o raio da circunferência onde o gráfico será plotado</w:t>
      </w:r>
      <w:r w:rsidR="00D353BE">
        <w:t xml:space="preserve"> e não tem conexão ou valor musical (trata-se de uma formalidade matemática na escrita que utiliza coordenadas polares)</w:t>
      </w:r>
      <w:r w:rsidR="002F5D1B">
        <w:t>. Nesse caso, foi convencionado que o raio seja sempre igual a um (</w:t>
      </w:r>
      <w:r w:rsidR="002F5D1B" w:rsidRPr="009535CD">
        <w:rPr>
          <w:rFonts w:ascii="Cambria" w:hAnsi="Cambria"/>
          <w:i/>
        </w:rPr>
        <w:t xml:space="preserve">r </w:t>
      </w:r>
      <w:r w:rsidR="002F5D1B" w:rsidRPr="00FF1490">
        <w:rPr>
          <w:rFonts w:ascii="Cambria Math" w:hAnsi="Cambria Math"/>
        </w:rPr>
        <w:t>=1</w:t>
      </w:r>
      <w:r w:rsidR="002F5D1B">
        <w:t>)</w:t>
      </w:r>
      <w:r w:rsidR="00D353BE">
        <w:rPr>
          <w:rStyle w:val="EndnoteReference"/>
        </w:rPr>
        <w:endnoteReference w:id="19"/>
      </w:r>
      <w:r w:rsidR="002F5D1B">
        <w:t xml:space="preserve">. A letra </w:t>
      </w:r>
      <w:r w:rsidR="002F5D1B" w:rsidRPr="005964E3">
        <w:rPr>
          <w:i/>
        </w:rPr>
        <w:t>t</w:t>
      </w:r>
      <w:r w:rsidR="002F5D1B">
        <w:t xml:space="preserve"> simboliza a variação da equação em função do tempo (nesse caso, sempre de segundo em segundo). Ainda sobre o primeiro termo, é necessário considerar a presença de duas funções inversas </w:t>
      </w:r>
      <w:proofErr w:type="spellStart"/>
      <w:r w:rsidR="002F5D1B" w:rsidRPr="0003094E">
        <w:rPr>
          <w:rFonts w:ascii="Cambria" w:hAnsi="Cambria"/>
          <w:i/>
        </w:rPr>
        <w:t>arccos</w:t>
      </w:r>
      <w:proofErr w:type="spellEnd"/>
      <w:r w:rsidR="002F5D1B">
        <w:t>. Isto ocorre porque na verdade, tem-se dois arcos variantes em uma mesma circunferência. Explicando termo a termo, tem-se:</w:t>
      </w:r>
    </w:p>
    <w:p w14:paraId="0EA39D38" w14:textId="77777777" w:rsidR="002F5D1B" w:rsidRDefault="002F5D1B" w:rsidP="002F5D1B">
      <w:r>
        <w:sym w:font="Symbol" w:char="F061"/>
      </w:r>
      <w:r>
        <w:t xml:space="preserve"> =  </w:t>
      </w:r>
      <m:oMath>
        <m:f>
          <m:fPr>
            <m:ctrlPr>
              <w:rPr>
                <w:rFonts w:ascii="Cambria Math" w:hAnsi="Cambria Math"/>
                <w:i/>
              </w:rPr>
            </m:ctrlPr>
          </m:fPr>
          <m:num>
            <m:r>
              <w:rPr>
                <w:rFonts w:ascii="Cambria Math" w:hAnsi="Cambria Math"/>
              </w:rPr>
              <m:t>1</m:t>
            </m:r>
          </m:num>
          <m:den>
            <m:r>
              <w:rPr>
                <w:rFonts w:ascii="Cambria Math" w:hAnsi="Cambria Math"/>
              </w:rPr>
              <m:t>A</m:t>
            </m:r>
          </m:den>
        </m:f>
      </m:oMath>
      <w:r>
        <w:t xml:space="preserve"> = Total de partes da região A;</w:t>
      </w:r>
    </w:p>
    <w:p w14:paraId="35D33979" w14:textId="77777777" w:rsidR="002F5D1B" w:rsidRDefault="002F5D1B" w:rsidP="002F5D1B">
      <w:r>
        <w:sym w:font="Symbol" w:char="F062"/>
      </w:r>
      <w:r>
        <w:t xml:space="preserve"> = </w:t>
      </w:r>
      <m:oMath>
        <m:f>
          <m:fPr>
            <m:ctrlPr>
              <w:rPr>
                <w:rFonts w:ascii="Cambria Math" w:hAnsi="Cambria Math"/>
                <w:i/>
              </w:rPr>
            </m:ctrlPr>
          </m:fPr>
          <m:num>
            <m:r>
              <w:rPr>
                <w:rFonts w:ascii="Cambria Math" w:hAnsi="Cambria Math"/>
              </w:rPr>
              <m:t>1</m:t>
            </m:r>
          </m:num>
          <m:den>
            <m:r>
              <w:rPr>
                <w:rFonts w:ascii="Cambria Math" w:hAnsi="Cambria Math"/>
              </w:rPr>
              <m:t>B</m:t>
            </m:r>
          </m:den>
        </m:f>
      </m:oMath>
      <w:r>
        <w:t xml:space="preserve"> = Total de partes da região B;</w:t>
      </w:r>
    </w:p>
    <w:p w14:paraId="03509F6B" w14:textId="77777777" w:rsidR="002F5D1B" w:rsidRPr="0003094E" w:rsidRDefault="002F5D1B" w:rsidP="002F5D1B">
      <w:proofErr w:type="spellStart"/>
      <w:r w:rsidRPr="00C709F1">
        <w:rPr>
          <w:rFonts w:ascii="Cambria" w:hAnsi="Cambria"/>
          <w:i/>
        </w:rPr>
        <w:t>np</w:t>
      </w:r>
      <w:proofErr w:type="spellEnd"/>
      <w:r w:rsidRPr="00C709F1">
        <w:rPr>
          <w:rFonts w:ascii="Cambria" w:hAnsi="Cambria"/>
          <w:i/>
        </w:rPr>
        <w:t>(a)</w:t>
      </w:r>
      <w:r>
        <w:t xml:space="preserve"> = Número de partes atuantes da região A;</w:t>
      </w:r>
    </w:p>
    <w:p w14:paraId="1B168EEE" w14:textId="74D12CDA" w:rsidR="002F5D1B" w:rsidRDefault="002F5D1B" w:rsidP="009D72A4">
      <w:proofErr w:type="spellStart"/>
      <w:r w:rsidRPr="00C709F1">
        <w:rPr>
          <w:rFonts w:ascii="Cambria" w:hAnsi="Cambria"/>
          <w:i/>
        </w:rPr>
        <w:t>np</w:t>
      </w:r>
      <w:proofErr w:type="spellEnd"/>
      <w:r w:rsidRPr="00C709F1">
        <w:rPr>
          <w:rFonts w:ascii="Cambria" w:hAnsi="Cambria"/>
          <w:i/>
        </w:rPr>
        <w:t>(</w:t>
      </w:r>
      <w:r>
        <w:rPr>
          <w:rFonts w:ascii="Cambria" w:hAnsi="Cambria"/>
          <w:i/>
        </w:rPr>
        <w:t>b</w:t>
      </w:r>
      <w:r w:rsidRPr="00C709F1">
        <w:rPr>
          <w:rFonts w:ascii="Cambria" w:hAnsi="Cambria"/>
          <w:i/>
        </w:rPr>
        <w:t>)</w:t>
      </w:r>
      <w:r>
        <w:t xml:space="preserve"> = Número de partes atuantes da região B.</w:t>
      </w:r>
    </w:p>
    <w:p w14:paraId="1FF40EBC" w14:textId="77777777" w:rsidR="009D72A4" w:rsidRDefault="009D72A4" w:rsidP="009D72A4"/>
    <w:p w14:paraId="66FCBC41" w14:textId="700D2377" w:rsidR="00C05C55" w:rsidRDefault="00C05C55" w:rsidP="00BA4E9B">
      <w:pPr>
        <w:pStyle w:val="anppombodytext"/>
        <w:framePr w:wrap="around"/>
      </w:pPr>
      <w:r>
        <w:rPr>
          <w:noProof/>
          <w:lang w:val="en-US" w:eastAsia="en-US"/>
        </w:rPr>
        <w:drawing>
          <wp:inline distT="0" distB="0" distL="0" distR="0" wp14:anchorId="43167415" wp14:editId="2B519BC2">
            <wp:extent cx="4223859" cy="2961852"/>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ncao textura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2839" cy="2989186"/>
                    </a:xfrm>
                    <a:prstGeom prst="rect">
                      <a:avLst/>
                    </a:prstGeom>
                  </pic:spPr>
                </pic:pic>
              </a:graphicData>
            </a:graphic>
          </wp:inline>
        </w:drawing>
      </w:r>
    </w:p>
    <w:p w14:paraId="50E37E62" w14:textId="7DC3FC5C" w:rsidR="00C05C55" w:rsidRDefault="00C05C55" w:rsidP="00C05C55">
      <w:pPr>
        <w:pStyle w:val="Subtitle"/>
        <w:jc w:val="center"/>
      </w:pPr>
      <w:r>
        <w:t xml:space="preserve">Figura 2 – Função textura </w:t>
      </w:r>
      <w:r w:rsidR="00A8478E">
        <w:t xml:space="preserve">aplicada em três parâmetros. O primeiro quadrante do primeiro círculo revela </w:t>
      </w:r>
      <w:r w:rsidR="00977564">
        <w:t xml:space="preserve">o nível da região B enquanto o terceiro quadrante revela os níveis da região A. </w:t>
      </w:r>
      <w:r w:rsidR="006A3908">
        <w:t>O segundo e o terceiro quadrantes do segundo círculo estão relacionados com os níveis de compressão. O primeiro e o quarto quadrantes estão relacionados com os níveis de interdependência/independência. Concepção original do presente autor.</w:t>
      </w:r>
    </w:p>
    <w:p w14:paraId="5ADC3E9A" w14:textId="471513C1" w:rsidR="00C709F1" w:rsidRPr="0003094E" w:rsidRDefault="00C709F1" w:rsidP="002F5D1B">
      <w:pPr>
        <w:ind w:firstLine="0"/>
      </w:pPr>
    </w:p>
    <w:p w14:paraId="6123A030" w14:textId="1E9F9CB4" w:rsidR="00953478" w:rsidRDefault="005B536A" w:rsidP="00C709F1">
      <w:r>
        <w:t>Uma função inversa revela o arco (ângulo) a partir de um número</w:t>
      </w:r>
      <w:r w:rsidR="00924635">
        <w:t xml:space="preserve"> real</w:t>
      </w:r>
      <w:r w:rsidR="00FC16B7">
        <w:t xml:space="preserve"> </w:t>
      </w:r>
      <w:r>
        <w:t>observando o intervalo das imagens das funções para o conjunto dos números reais (que é o domínio elencado para as operações).</w:t>
      </w:r>
    </w:p>
    <w:p w14:paraId="5FF153BE" w14:textId="1E556282" w:rsidR="00953478" w:rsidRDefault="00516DAA" w:rsidP="00156B2F">
      <w:r>
        <w:t xml:space="preserve">Por região A e B entende-se o seguinte: </w:t>
      </w:r>
      <w:r w:rsidR="003C33FB">
        <w:t>conta-se</w:t>
      </w:r>
      <w:r>
        <w:t xml:space="preserve"> </w:t>
      </w:r>
      <w:r w:rsidR="0076797A">
        <w:t>d</w:t>
      </w:r>
      <w:r>
        <w:t xml:space="preserve">a nota mais grave </w:t>
      </w:r>
      <w:r w:rsidR="0076797A">
        <w:t xml:space="preserve">até a mais aguda </w:t>
      </w:r>
      <w:r>
        <w:t>de todo trecho ou de toda obra</w:t>
      </w:r>
      <w:r w:rsidR="0094500C">
        <w:rPr>
          <w:rStyle w:val="EndnoteReference"/>
        </w:rPr>
        <w:endnoteReference w:id="20"/>
      </w:r>
      <w:r w:rsidR="003C33FB">
        <w:t>, considerando os semitons</w:t>
      </w:r>
      <w:r w:rsidR="0094500C">
        <w:t>. A nota Dó3 é elencada como limite entre as duas regiões, pertencendo</w:t>
      </w:r>
      <w:r w:rsidR="003C33FB">
        <w:t xml:space="preserve"> (Dó3)</w:t>
      </w:r>
      <w:r w:rsidR="0094500C">
        <w:t xml:space="preserve"> à região A (referente às notas agudas).</w:t>
      </w:r>
      <w:r w:rsidR="003C33FB">
        <w:t xml:space="preserve"> </w:t>
      </w:r>
      <w:r w:rsidR="0076797A">
        <w:t xml:space="preserve">A quantidade de notas (incluindo semitons, ou quartos, oitavos de tom, </w:t>
      </w:r>
      <w:proofErr w:type="spellStart"/>
      <w:r w:rsidR="0076797A">
        <w:t>etc</w:t>
      </w:r>
      <w:proofErr w:type="spellEnd"/>
      <w:r w:rsidR="0076797A">
        <w:t xml:space="preserve">) </w:t>
      </w:r>
      <w:r w:rsidR="00CA1BD9">
        <w:t xml:space="preserve">entre a nota mais grave até a nota Si2 é denominada região B. A quantidade de notas compreendidas entre o Dó3 e a nota mais grave é denominada região A. </w:t>
      </w:r>
      <w:r w:rsidR="003C33FB">
        <w:t>Se todas as notas d</w:t>
      </w:r>
      <w:r w:rsidR="00F6276E">
        <w:t>a</w:t>
      </w:r>
      <w:r w:rsidR="00C43FDB">
        <w:t xml:space="preserve"> </w:t>
      </w:r>
      <w:r w:rsidR="003C33FB">
        <w:t>regi</w:t>
      </w:r>
      <w:r w:rsidR="00C43FDB">
        <w:t>ão</w:t>
      </w:r>
      <w:r w:rsidR="003C33FB">
        <w:t xml:space="preserve"> </w:t>
      </w:r>
      <w:r w:rsidR="00977564">
        <w:t>B</w:t>
      </w:r>
      <w:r w:rsidR="003C33FB">
        <w:t xml:space="preserve"> </w:t>
      </w:r>
      <w:r w:rsidR="0076797A">
        <w:t xml:space="preserve">(região referente as notas graves) </w:t>
      </w:r>
      <w:r w:rsidR="003C33FB">
        <w:t>fossem tocadas, o limite da imagem de função seria atingido (</w:t>
      </w:r>
      <w:r w:rsidR="00C43FDB">
        <w:t xml:space="preserve">1), revelando o maior índice de notas agudas no trecho. Se nenhuma for tocada, a operação revelará o número zero (0), o que </w:t>
      </w:r>
      <w:r w:rsidR="00645490">
        <w:t xml:space="preserve">por sua vez, fará surgir um ângulo reto (90º), indicando o menor grau possível de notas agudas ativas. O mesmo critério é aplicado em relação à região </w:t>
      </w:r>
      <w:r w:rsidR="00977564">
        <w:t>A</w:t>
      </w:r>
      <w:r w:rsidR="00645490">
        <w:t>, porém, invertendo os ângulos e seus significados. Isso se dá po</w:t>
      </w:r>
      <w:r w:rsidR="00E82F5F">
        <w:t xml:space="preserve">rque enquanto a imagem da região </w:t>
      </w:r>
      <w:r w:rsidR="00977564">
        <w:t>B</w:t>
      </w:r>
      <w:r w:rsidR="00E82F5F">
        <w:t xml:space="preserve"> </w:t>
      </w:r>
      <w:r w:rsidR="00156B2F">
        <w:t xml:space="preserve">é o intervalo fechado [0,1], a região </w:t>
      </w:r>
      <w:r w:rsidR="00977564">
        <w:t>A</w:t>
      </w:r>
      <w:r w:rsidR="00156B2F">
        <w:t xml:space="preserve"> opera no âmbito do intervalo também fechado [-1,0] (Fig. 2).</w:t>
      </w:r>
    </w:p>
    <w:p w14:paraId="4CF37DF9" w14:textId="70B815FE" w:rsidR="00156B2F" w:rsidRDefault="00156B2F" w:rsidP="00156B2F">
      <w:r>
        <w:t>Considerando o segundo termo, tem-se os seguintes elementos:</w:t>
      </w:r>
    </w:p>
    <w:p w14:paraId="4AD077BF" w14:textId="7350A828" w:rsidR="00001AE6" w:rsidRDefault="00A937F9" w:rsidP="00001AE6">
      <w:proofErr w:type="spellStart"/>
      <w:r>
        <w:rPr>
          <w:rFonts w:ascii="Cambria" w:hAnsi="Cambria"/>
          <w:i/>
        </w:rPr>
        <w:lastRenderedPageBreak/>
        <w:t>n</w:t>
      </w:r>
      <w:r w:rsidRPr="00A937F9">
        <w:rPr>
          <w:rFonts w:ascii="Cambria" w:hAnsi="Cambria"/>
          <w:i/>
        </w:rPr>
        <w:t>p</w:t>
      </w:r>
      <w:proofErr w:type="spellEnd"/>
      <w:r>
        <w:rPr>
          <w:rFonts w:ascii="Cambria" w:hAnsi="Cambria"/>
          <w:i/>
        </w:rPr>
        <w:t xml:space="preserve"> </w:t>
      </w:r>
      <w:r w:rsidRPr="00001AE6">
        <w:t>=</w:t>
      </w:r>
      <w:r w:rsidR="00001AE6" w:rsidRPr="00001AE6">
        <w:t xml:space="preserve"> quantidade de notas tocadas no trecho</w:t>
      </w:r>
      <w:r w:rsidR="00CA1BD9">
        <w:t xml:space="preserve"> (alturas envolvidas)</w:t>
      </w:r>
      <w:r w:rsidR="00001AE6">
        <w:t>;</w:t>
      </w:r>
    </w:p>
    <w:p w14:paraId="208F7F04" w14:textId="617C927F" w:rsidR="00001AE6" w:rsidRDefault="00001AE6" w:rsidP="00001AE6">
      <w:r>
        <w:sym w:font="Symbol" w:char="F06D"/>
      </w:r>
      <w:r>
        <w:t xml:space="preserve"> = quantidade de semitons tocados </w:t>
      </w:r>
      <w:r w:rsidR="00A847A3">
        <w:t>no trecho analisado</w:t>
      </w:r>
      <w:r w:rsidR="00F42D84">
        <w:t xml:space="preserve"> (total de semitons entre a nota mais grave e a mais aguda)</w:t>
      </w:r>
      <w:r w:rsidR="00A847A3">
        <w:t>.</w:t>
      </w:r>
    </w:p>
    <w:p w14:paraId="567BD801" w14:textId="2B4E2C09" w:rsidR="00A847A3" w:rsidRDefault="00A847A3" w:rsidP="00001AE6">
      <w:r>
        <w:t>Na verdade, esse cálculo em particular nada mais é do que a aplicação do conceito de Densidade-compressão de Berry</w:t>
      </w:r>
      <w:r w:rsidR="001E3B2A">
        <w:t xml:space="preserve"> (Fig. 2).</w:t>
      </w:r>
    </w:p>
    <w:p w14:paraId="70FC0FDC" w14:textId="68EC1DE9" w:rsidR="001E3B2A" w:rsidRDefault="001E3B2A" w:rsidP="00001AE6">
      <w:r>
        <w:t xml:space="preserve">O terceiro termo, por sua vez, </w:t>
      </w:r>
      <w:r w:rsidR="0099671D">
        <w:t xml:space="preserve">não </w:t>
      </w:r>
      <w:r>
        <w:t>utiliza função</w:t>
      </w:r>
      <w:r w:rsidR="0099671D">
        <w:t xml:space="preserve"> inversa. Tem-se</w:t>
      </w:r>
      <w:r w:rsidR="00F42D84">
        <w:t>, então:</w:t>
      </w:r>
    </w:p>
    <w:p w14:paraId="0D5A8CF6" w14:textId="266F606C" w:rsidR="0099671D" w:rsidRPr="00CD2BAA" w:rsidRDefault="0099671D" w:rsidP="00001AE6">
      <w:r>
        <w:sym w:font="Symbol" w:char="F070"/>
      </w:r>
      <w:r>
        <w:t xml:space="preserve"> = Aqui, o número </w:t>
      </w:r>
      <w:proofErr w:type="spellStart"/>
      <w:r w:rsidR="00CD2BAA" w:rsidRPr="00CD2BAA">
        <w:rPr>
          <w:i/>
        </w:rPr>
        <w:t>pi</w:t>
      </w:r>
      <w:proofErr w:type="spellEnd"/>
      <w:r w:rsidR="00CD2BAA">
        <w:t xml:space="preserve"> simboliza o arco de 180</w:t>
      </w:r>
      <w:r w:rsidR="00CD2BAA">
        <w:softHyphen/>
        <w:t>º;</w:t>
      </w:r>
    </w:p>
    <w:p w14:paraId="2437C8E9" w14:textId="6DA4ABB0" w:rsidR="0099671D" w:rsidRPr="00CD2BAA" w:rsidRDefault="0099671D" w:rsidP="00001AE6">
      <w:r w:rsidRPr="0099671D">
        <w:rPr>
          <w:rFonts w:ascii="Cambria" w:hAnsi="Cambria"/>
          <w:i/>
        </w:rPr>
        <w:t>(p(n) – 2)</w:t>
      </w:r>
      <w:r>
        <w:rPr>
          <w:rFonts w:ascii="Cambria" w:hAnsi="Cambria"/>
          <w:i/>
        </w:rPr>
        <w:t xml:space="preserve"> </w:t>
      </w:r>
      <w:r>
        <w:t xml:space="preserve">= </w:t>
      </w:r>
      <w:r w:rsidR="00CD2BAA" w:rsidRPr="00CD2BAA">
        <w:rPr>
          <w:i/>
        </w:rPr>
        <w:t>p(n)</w:t>
      </w:r>
      <w:r w:rsidR="00CD2BAA">
        <w:rPr>
          <w:i/>
        </w:rPr>
        <w:t xml:space="preserve"> </w:t>
      </w:r>
      <w:r w:rsidR="00CD2BAA">
        <w:t xml:space="preserve">simboliza a quantidade de combinações de partições inteiras </w:t>
      </w:r>
      <w:r w:rsidR="00F6276E">
        <w:t>possíveis relacionadas a quantidade de partes envolvidas. Por exemplo, para o número 4, tem-se apenas 5 possibilidades de combinações entre os inteiros</w:t>
      </w:r>
      <w:r w:rsidR="004739F7">
        <w:rPr>
          <w:rStyle w:val="EndnoteReference"/>
        </w:rPr>
        <w:endnoteReference w:id="21"/>
      </w:r>
      <w:r w:rsidR="00F6276E">
        <w:t>.</w:t>
      </w:r>
    </w:p>
    <w:p w14:paraId="7F31EABE" w14:textId="54940E4B" w:rsidR="0099671D" w:rsidRDefault="0099671D" w:rsidP="00001AE6">
      <w:pPr>
        <w:rPr>
          <w:iCs/>
        </w:rPr>
      </w:pPr>
      <w:r>
        <w:rPr>
          <w:rFonts w:ascii="Cambria" w:hAnsi="Cambria"/>
          <w:i/>
        </w:rPr>
        <w:t xml:space="preserve">k </w:t>
      </w:r>
      <w:r>
        <w:t xml:space="preserve">= </w:t>
      </w:r>
      <w:r w:rsidR="00B0188C">
        <w:t>Fator de alinhamento atuando de acordo com a quantidade de partes necessárias para a correta configuração. Isso acontece</w:t>
      </w:r>
      <w:r w:rsidR="00324BF4">
        <w:t>, porque</w:t>
      </w:r>
      <w:r w:rsidR="00B0188C">
        <w:t xml:space="preserve"> </w:t>
      </w:r>
      <w:r w:rsidR="00303F47">
        <w:t xml:space="preserve">o </w:t>
      </w:r>
      <w:r w:rsidR="00A27CAC">
        <w:t xml:space="preserve">termo </w:t>
      </w:r>
      <m:oMath>
        <m:f>
          <m:fPr>
            <m:ctrlPr>
              <w:rPr>
                <w:rFonts w:ascii="Cambria Math" w:hAnsi="Cambria Math"/>
                <w:b/>
                <w:i/>
                <w:iCs/>
              </w:rPr>
            </m:ctrlPr>
          </m:fPr>
          <m:num>
            <m:r>
              <m:rPr>
                <m:sty m:val="bi"/>
              </m:rPr>
              <w:rPr>
                <w:rFonts w:ascii="Cambria Math" w:hAnsi="Cambria Math"/>
              </w:rPr>
              <m:t>π</m:t>
            </m:r>
          </m:num>
          <m:den>
            <m:r>
              <m:rPr>
                <m:sty m:val="b"/>
              </m:rPr>
              <w:rPr>
                <w:rFonts w:ascii="Cambria Math" w:hAnsi="Cambria Math"/>
              </w:rPr>
              <m:t>(</m:t>
            </m:r>
            <m:r>
              <m:rPr>
                <m:sty m:val="bi"/>
              </m:rPr>
              <w:rPr>
                <w:rFonts w:ascii="Cambria Math" w:hAnsi="Cambria Math"/>
              </w:rPr>
              <m:t>p</m:t>
            </m:r>
            <m:d>
              <m:dPr>
                <m:ctrlPr>
                  <w:rPr>
                    <w:rFonts w:ascii="Cambria Math" w:hAnsi="Cambria Math"/>
                    <w:b/>
                    <w:i/>
                    <w:iCs/>
                  </w:rPr>
                </m:ctrlPr>
              </m:dPr>
              <m:e>
                <m:r>
                  <m:rPr>
                    <m:sty m:val="bi"/>
                  </m:rPr>
                  <w:rPr>
                    <w:rFonts w:ascii="Cambria Math" w:hAnsi="Cambria Math"/>
                  </w:rPr>
                  <m:t>n</m:t>
                </m:r>
              </m:e>
            </m:d>
            <m:r>
              <m:rPr>
                <m:sty m:val="b"/>
              </m:rPr>
              <w:rPr>
                <w:rFonts w:ascii="Cambria Math" w:hAnsi="Cambria Math"/>
              </w:rPr>
              <m:t>)</m:t>
            </m:r>
          </m:den>
        </m:f>
      </m:oMath>
      <w:r w:rsidR="00A27CAC">
        <w:rPr>
          <w:b/>
          <w:iCs/>
          <w:sz w:val="20"/>
          <w:szCs w:val="20"/>
        </w:rPr>
        <w:t xml:space="preserve">  </w:t>
      </w:r>
      <w:r w:rsidR="00A27CAC">
        <w:rPr>
          <w:iCs/>
        </w:rPr>
        <w:t>apresenta apenas uma relação entre</w:t>
      </w:r>
      <w:r w:rsidR="004D2059">
        <w:rPr>
          <w:iCs/>
        </w:rPr>
        <w:t xml:space="preserve"> </w:t>
      </w:r>
      <w:r w:rsidR="004D2059">
        <w:sym w:font="Symbol" w:char="F070"/>
      </w:r>
      <w:r w:rsidR="004D2059">
        <w:t xml:space="preserve"> e </w:t>
      </w:r>
      <w:r w:rsidR="004D2059" w:rsidRPr="004D2059">
        <w:rPr>
          <w:rFonts w:ascii="Cambria" w:hAnsi="Cambria"/>
          <w:i/>
          <w:iCs/>
        </w:rPr>
        <w:t>p(n)</w:t>
      </w:r>
      <w:r w:rsidR="004D2059">
        <w:rPr>
          <w:iCs/>
        </w:rPr>
        <w:t>. Tomando 4 partes, por exemplo, tem-se 5 possibilidades</w:t>
      </w:r>
      <w:r w:rsidR="00324BF4">
        <w:rPr>
          <w:iCs/>
        </w:rPr>
        <w:t xml:space="preserve"> (</w:t>
      </w:r>
      <w:r w:rsidR="00324BF4" w:rsidRPr="00324BF4">
        <w:rPr>
          <w:i/>
          <w:iCs/>
        </w:rPr>
        <w:t>p(n)</w:t>
      </w:r>
      <w:r w:rsidR="00324BF4">
        <w:rPr>
          <w:iCs/>
        </w:rPr>
        <w:t>)</w:t>
      </w:r>
      <w:r w:rsidR="004D2059">
        <w:rPr>
          <w:iCs/>
        </w:rPr>
        <w:t xml:space="preserve"> de partições com números inteiros. Isso significa que existirão 5 pontos no semicírculo utilizado</w:t>
      </w:r>
      <w:r w:rsidR="006A00E5">
        <w:rPr>
          <w:iCs/>
        </w:rPr>
        <w:t xml:space="preserve"> para expor a relação independência x interdependência e o cálculo </w:t>
      </w:r>
      <m:oMath>
        <m:f>
          <m:fPr>
            <m:ctrlPr>
              <w:rPr>
                <w:rFonts w:ascii="Cambria Math" w:hAnsi="Cambria Math"/>
                <w:b/>
                <w:i/>
                <w:iCs/>
              </w:rPr>
            </m:ctrlPr>
          </m:fPr>
          <m:num>
            <m:r>
              <m:rPr>
                <m:sty m:val="bi"/>
              </m:rPr>
              <w:rPr>
                <w:rFonts w:ascii="Cambria Math" w:hAnsi="Cambria Math"/>
              </w:rPr>
              <m:t>π</m:t>
            </m:r>
          </m:num>
          <m:den>
            <m:r>
              <m:rPr>
                <m:sty m:val="b"/>
              </m:rPr>
              <w:rPr>
                <w:rFonts w:ascii="Cambria Math" w:hAnsi="Cambria Math"/>
              </w:rPr>
              <m:t>(</m:t>
            </m:r>
            <m:r>
              <m:rPr>
                <m:sty m:val="bi"/>
              </m:rPr>
              <w:rPr>
                <w:rFonts w:ascii="Cambria Math" w:hAnsi="Cambria Math"/>
              </w:rPr>
              <m:t>p</m:t>
            </m:r>
            <m:d>
              <m:dPr>
                <m:ctrlPr>
                  <w:rPr>
                    <w:rFonts w:ascii="Cambria Math" w:hAnsi="Cambria Math"/>
                    <w:b/>
                    <w:i/>
                    <w:iCs/>
                  </w:rPr>
                </m:ctrlPr>
              </m:dPr>
              <m:e>
                <m:r>
                  <m:rPr>
                    <m:sty m:val="bi"/>
                  </m:rPr>
                  <w:rPr>
                    <w:rFonts w:ascii="Cambria Math" w:hAnsi="Cambria Math"/>
                  </w:rPr>
                  <m:t>n</m:t>
                </m:r>
              </m:e>
            </m:d>
            <m:r>
              <m:rPr>
                <m:sty m:val="b"/>
              </m:rPr>
              <w:rPr>
                <w:rFonts w:ascii="Cambria Math" w:hAnsi="Cambria Math"/>
              </w:rPr>
              <m:t>)</m:t>
            </m:r>
          </m:den>
        </m:f>
      </m:oMath>
      <w:r w:rsidR="006A00E5">
        <w:rPr>
          <w:b/>
          <w:iCs/>
          <w:sz w:val="20"/>
          <w:szCs w:val="20"/>
        </w:rPr>
        <w:t xml:space="preserve">  </w:t>
      </w:r>
      <w:r w:rsidR="00693712">
        <w:rPr>
          <w:iCs/>
        </w:rPr>
        <w:t>não expõe a ângulo que exprime de maneira correra a relação independência x interdependência</w:t>
      </w:r>
      <w:r w:rsidR="00901830">
        <w:rPr>
          <w:iCs/>
        </w:rPr>
        <w:t xml:space="preserve">, mas sim a medida entre cada configuração possível (em termos </w:t>
      </w:r>
      <w:r w:rsidR="00793B83">
        <w:rPr>
          <w:iCs/>
        </w:rPr>
        <w:t>angulares) (Fig.2).</w:t>
      </w:r>
    </w:p>
    <w:p w14:paraId="2D1E71DC" w14:textId="1C51E35F" w:rsidR="009D72A4" w:rsidRDefault="00693712" w:rsidP="009D72A4">
      <w:r>
        <w:rPr>
          <w:iCs/>
        </w:rPr>
        <w:t xml:space="preserve">O </w:t>
      </w:r>
      <w:r w:rsidR="00793B83">
        <w:rPr>
          <w:iCs/>
        </w:rPr>
        <w:t xml:space="preserve">valor </w:t>
      </w:r>
      <w:r>
        <w:rPr>
          <w:iCs/>
        </w:rPr>
        <w:t xml:space="preserve">do fator </w:t>
      </w:r>
      <w:r>
        <w:rPr>
          <w:rFonts w:ascii="Cambria" w:hAnsi="Cambria"/>
          <w:i/>
        </w:rPr>
        <w:t xml:space="preserve">k </w:t>
      </w:r>
      <w:r w:rsidR="00793B83" w:rsidRPr="00793B83">
        <w:t>é</w:t>
      </w:r>
      <w:r w:rsidR="00793B83">
        <w:t xml:space="preserve"> pré-determinado e pode ser acessado por uma tabela (Tab.1).</w:t>
      </w:r>
    </w:p>
    <w:p w14:paraId="515A14EE" w14:textId="77777777" w:rsidR="009D72A4" w:rsidRPr="00793B83" w:rsidRDefault="009D72A4" w:rsidP="009D72A4"/>
    <w:p w14:paraId="3780B8FB" w14:textId="7D49580D" w:rsidR="000A017D" w:rsidRDefault="00793B83" w:rsidP="009D72A4">
      <w:pPr>
        <w:pStyle w:val="Subtitle"/>
        <w:ind w:firstLine="0"/>
        <w:jc w:val="center"/>
      </w:pPr>
      <w:r>
        <w:t xml:space="preserve">Tabela 1 </w:t>
      </w:r>
      <w:r w:rsidR="002B4A91">
        <w:t>–</w:t>
      </w:r>
      <w:r>
        <w:t xml:space="preserve"> </w:t>
      </w:r>
      <w:r w:rsidR="002B4A91">
        <w:t xml:space="preserve">Valores de k quando </w:t>
      </w:r>
      <w:r w:rsidR="006D5EED">
        <w:rPr>
          <w:i/>
        </w:rPr>
        <w:t>p(n</w:t>
      </w:r>
      <w:r w:rsidR="002B4A91" w:rsidRPr="00810C7B">
        <w:rPr>
          <w:i/>
        </w:rPr>
        <w:t>)</w:t>
      </w:r>
      <w:r w:rsidR="002B4A91">
        <w:t xml:space="preserve"> é 5</w:t>
      </w:r>
      <w:r w:rsidR="00810C7B">
        <w:t>.</w:t>
      </w:r>
      <w:r w:rsidR="006D5EED">
        <w:t xml:space="preserve"> Neste caso, </w:t>
      </w:r>
      <w:r w:rsidR="006D5EED" w:rsidRPr="006D5EED">
        <w:rPr>
          <w:i/>
        </w:rPr>
        <w:t>n</w:t>
      </w:r>
      <w:r w:rsidR="006D5EED">
        <w:t xml:space="preserve"> = 4.</w:t>
      </w:r>
    </w:p>
    <w:tbl>
      <w:tblPr>
        <w:tblStyle w:val="TableGrid"/>
        <w:tblpPr w:leftFromText="180" w:rightFromText="180" w:vertAnchor="text" w:horzAnchor="margin" w:tblpXSpec="center" w:tblpY="79"/>
        <w:tblW w:w="0" w:type="auto"/>
        <w:tblLook w:val="04A0" w:firstRow="1" w:lastRow="0" w:firstColumn="1" w:lastColumn="0" w:noHBand="0" w:noVBand="1"/>
      </w:tblPr>
      <w:tblGrid>
        <w:gridCol w:w="1172"/>
        <w:gridCol w:w="1089"/>
        <w:gridCol w:w="1089"/>
        <w:gridCol w:w="1091"/>
        <w:gridCol w:w="1094"/>
        <w:gridCol w:w="1091"/>
      </w:tblGrid>
      <w:tr w:rsidR="009D72A4" w14:paraId="61AA78A1" w14:textId="77777777" w:rsidTr="006D5EED">
        <w:trPr>
          <w:trHeight w:val="577"/>
        </w:trPr>
        <w:tc>
          <w:tcPr>
            <w:tcW w:w="1172" w:type="dxa"/>
          </w:tcPr>
          <w:p w14:paraId="52694329" w14:textId="1F9E7376" w:rsidR="006D5EED" w:rsidRPr="00E77105" w:rsidRDefault="009D72A4" w:rsidP="00BA4E9B">
            <w:pPr>
              <w:pStyle w:val="anppombodytext"/>
              <w:framePr w:hSpace="0" w:wrap="auto" w:vAnchor="margin" w:hAnchor="text" w:xAlign="left" w:yAlign="inline"/>
              <w:jc w:val="center"/>
            </w:pPr>
            <w:r w:rsidRPr="00E77105">
              <w:t>Partiçõe</w:t>
            </w:r>
            <w:r w:rsidR="006D5EED">
              <w:t>s (</w:t>
            </w:r>
            <w:r w:rsidR="006D5EED" w:rsidRPr="006D5EED">
              <w:rPr>
                <w:i/>
              </w:rPr>
              <w:t>n</w:t>
            </w:r>
            <w:r w:rsidR="006D5EED">
              <w:t>=4)</w:t>
            </w:r>
          </w:p>
        </w:tc>
        <w:tc>
          <w:tcPr>
            <w:tcW w:w="1089" w:type="dxa"/>
          </w:tcPr>
          <w:p w14:paraId="2B426D30" w14:textId="23CE3D0B" w:rsidR="009D72A4" w:rsidRPr="00E77105" w:rsidRDefault="009D72A4" w:rsidP="00BA4E9B">
            <w:pPr>
              <w:pStyle w:val="anppombodytext"/>
              <w:framePr w:hSpace="0" w:wrap="auto" w:vAnchor="margin" w:hAnchor="text" w:xAlign="left" w:yAlign="inline"/>
              <w:jc w:val="center"/>
            </w:pPr>
            <w:r w:rsidRPr="00E77105">
              <w:t>1</w:t>
            </w:r>
            <w:r w:rsidRPr="00E77105">
              <w:rPr>
                <w:vertAlign w:val="superscript"/>
              </w:rPr>
              <w:t>4</w:t>
            </w:r>
          </w:p>
        </w:tc>
        <w:tc>
          <w:tcPr>
            <w:tcW w:w="1089" w:type="dxa"/>
          </w:tcPr>
          <w:p w14:paraId="2E63967E" w14:textId="776075BA" w:rsidR="009D72A4" w:rsidRPr="00E77105" w:rsidRDefault="009D72A4" w:rsidP="00BA4E9B">
            <w:pPr>
              <w:pStyle w:val="anppombodytext"/>
              <w:framePr w:hSpace="0" w:wrap="auto" w:vAnchor="margin" w:hAnchor="text" w:xAlign="left" w:yAlign="inline"/>
              <w:jc w:val="center"/>
            </w:pPr>
            <w:r w:rsidRPr="00E77105">
              <w:t>1</w:t>
            </w:r>
            <w:r w:rsidRPr="00E77105">
              <w:rPr>
                <w:vertAlign w:val="superscript"/>
              </w:rPr>
              <w:t xml:space="preserve">2 </w:t>
            </w:r>
            <w:r w:rsidRPr="00E77105">
              <w:t>2</w:t>
            </w:r>
          </w:p>
        </w:tc>
        <w:tc>
          <w:tcPr>
            <w:tcW w:w="1091" w:type="dxa"/>
          </w:tcPr>
          <w:p w14:paraId="3D912143" w14:textId="38750145" w:rsidR="009D72A4" w:rsidRPr="00E77105" w:rsidRDefault="009D72A4" w:rsidP="00BA4E9B">
            <w:pPr>
              <w:pStyle w:val="anppombodytext"/>
              <w:framePr w:hSpace="0" w:wrap="auto" w:vAnchor="margin" w:hAnchor="text" w:xAlign="left" w:yAlign="inline"/>
              <w:jc w:val="center"/>
            </w:pPr>
            <w:r w:rsidRPr="00E77105">
              <w:t>2 2</w:t>
            </w:r>
          </w:p>
        </w:tc>
        <w:tc>
          <w:tcPr>
            <w:tcW w:w="1094" w:type="dxa"/>
          </w:tcPr>
          <w:p w14:paraId="46FEB49F" w14:textId="51097A4C" w:rsidR="009D72A4" w:rsidRPr="00E77105" w:rsidRDefault="009D72A4" w:rsidP="00BA4E9B">
            <w:pPr>
              <w:pStyle w:val="anppombodytext"/>
              <w:framePr w:hSpace="0" w:wrap="auto" w:vAnchor="margin" w:hAnchor="text" w:xAlign="left" w:yAlign="inline"/>
              <w:jc w:val="center"/>
            </w:pPr>
            <w:r w:rsidRPr="00E77105">
              <w:t>3 1</w:t>
            </w:r>
          </w:p>
        </w:tc>
        <w:tc>
          <w:tcPr>
            <w:tcW w:w="1091" w:type="dxa"/>
          </w:tcPr>
          <w:p w14:paraId="3464247C" w14:textId="6564A3ED" w:rsidR="009D72A4" w:rsidRPr="00E77105" w:rsidRDefault="009D72A4" w:rsidP="00BA4E9B">
            <w:pPr>
              <w:pStyle w:val="anppombodytext"/>
              <w:framePr w:hSpace="0" w:wrap="auto" w:vAnchor="margin" w:hAnchor="text" w:xAlign="left" w:yAlign="inline"/>
              <w:jc w:val="center"/>
            </w:pPr>
            <w:r w:rsidRPr="00E77105">
              <w:t>4</w:t>
            </w:r>
          </w:p>
        </w:tc>
      </w:tr>
      <w:tr w:rsidR="009D72A4" w14:paraId="19C55554" w14:textId="77777777" w:rsidTr="009D72A4">
        <w:trPr>
          <w:trHeight w:val="230"/>
        </w:trPr>
        <w:tc>
          <w:tcPr>
            <w:tcW w:w="1172" w:type="dxa"/>
          </w:tcPr>
          <w:p w14:paraId="722243AD" w14:textId="439F418E" w:rsidR="009D72A4" w:rsidRPr="00E77105" w:rsidRDefault="009D72A4" w:rsidP="00BA4E9B">
            <w:pPr>
              <w:pStyle w:val="anppombodytext"/>
              <w:framePr w:hSpace="0" w:wrap="auto" w:vAnchor="margin" w:hAnchor="text" w:xAlign="left" w:yAlign="inline"/>
              <w:jc w:val="center"/>
            </w:pPr>
            <w:r w:rsidRPr="00E77105">
              <w:t>k</w:t>
            </w:r>
          </w:p>
        </w:tc>
        <w:tc>
          <w:tcPr>
            <w:tcW w:w="1089" w:type="dxa"/>
          </w:tcPr>
          <w:p w14:paraId="278B31C5" w14:textId="598EA16B" w:rsidR="009D72A4" w:rsidRDefault="002376C0" w:rsidP="00BA4E9B">
            <w:pPr>
              <w:pStyle w:val="anppombodytext"/>
              <w:framePr w:hSpace="0" w:wrap="auto" w:vAnchor="margin" w:hAnchor="text" w:xAlign="left" w:yAlign="inline"/>
              <w:jc w:val="center"/>
            </w:pPr>
            <m:oMathPara>
              <m:oMath>
                <m:f>
                  <m:fPr>
                    <m:ctrlPr/>
                  </m:fPr>
                  <m:num>
                    <m:r>
                      <m:rPr>
                        <m:sty m:val="b"/>
                      </m:rPr>
                      <w:sym w:font="Symbol" w:char="F070"/>
                    </m:r>
                  </m:num>
                  <m:den>
                    <m:r>
                      <m:rPr>
                        <m:sty m:val="b"/>
                      </m:rPr>
                      <m:t>3</m:t>
                    </m:r>
                  </m:den>
                </m:f>
              </m:oMath>
            </m:oMathPara>
          </w:p>
        </w:tc>
        <w:tc>
          <w:tcPr>
            <w:tcW w:w="1089" w:type="dxa"/>
          </w:tcPr>
          <w:p w14:paraId="22011807" w14:textId="2C719D1E" w:rsidR="009D72A4" w:rsidRDefault="002376C0" w:rsidP="00BA4E9B">
            <w:pPr>
              <w:pStyle w:val="anppombodytext"/>
              <w:framePr w:hSpace="0" w:wrap="auto" w:vAnchor="margin" w:hAnchor="text" w:xAlign="left" w:yAlign="inline"/>
              <w:jc w:val="center"/>
            </w:pPr>
            <m:oMathPara>
              <m:oMath>
                <m:f>
                  <m:fPr>
                    <m:ctrlPr/>
                  </m:fPr>
                  <m:num>
                    <m:r>
                      <m:rPr>
                        <m:sty m:val="b"/>
                      </m:rPr>
                      <m:t>3</m:t>
                    </m:r>
                    <m:r>
                      <m:rPr>
                        <m:sty m:val="b"/>
                      </m:rPr>
                      <w:sym w:font="Symbol" w:char="F070"/>
                    </m:r>
                  </m:num>
                  <m:den>
                    <m:r>
                      <m:rPr>
                        <m:sty m:val="b"/>
                      </m:rPr>
                      <m:t>4</m:t>
                    </m:r>
                  </m:den>
                </m:f>
              </m:oMath>
            </m:oMathPara>
          </w:p>
        </w:tc>
        <w:tc>
          <w:tcPr>
            <w:tcW w:w="1091" w:type="dxa"/>
          </w:tcPr>
          <w:p w14:paraId="1F0386A2" w14:textId="7F60B57E" w:rsidR="009D72A4" w:rsidRDefault="009D72A4" w:rsidP="00BA4E9B">
            <w:pPr>
              <w:pStyle w:val="anppombodytext"/>
              <w:framePr w:hSpace="0" w:wrap="auto" w:vAnchor="margin" w:hAnchor="text" w:xAlign="left" w:yAlign="inline"/>
              <w:jc w:val="center"/>
            </w:pPr>
            <m:oMathPara>
              <m:oMath>
                <m:r>
                  <m:rPr>
                    <m:sty m:val="b"/>
                  </m:rPr>
                  <m:t>-</m:t>
                </m:r>
                <m:f>
                  <m:fPr>
                    <m:ctrlPr/>
                  </m:fPr>
                  <m:num>
                    <m:r>
                      <m:rPr>
                        <m:sty m:val="b"/>
                      </m:rPr>
                      <w:sym w:font="Symbol" w:char="F070"/>
                    </m:r>
                  </m:num>
                  <m:den>
                    <m:r>
                      <m:rPr>
                        <m:sty m:val="b"/>
                      </m:rPr>
                      <m:t>3</m:t>
                    </m:r>
                  </m:den>
                </m:f>
              </m:oMath>
            </m:oMathPara>
          </w:p>
        </w:tc>
        <w:tc>
          <w:tcPr>
            <w:tcW w:w="1094" w:type="dxa"/>
          </w:tcPr>
          <w:p w14:paraId="0A9B4D3D" w14:textId="0D5E17A8" w:rsidR="009D72A4" w:rsidRDefault="009D72A4" w:rsidP="00BA4E9B">
            <w:pPr>
              <w:pStyle w:val="anppombodytext"/>
              <w:framePr w:hSpace="0" w:wrap="auto" w:vAnchor="margin" w:hAnchor="text" w:xAlign="left" w:yAlign="inline"/>
              <w:jc w:val="center"/>
            </w:pPr>
            <m:oMathPara>
              <m:oMath>
                <m:r>
                  <m:rPr>
                    <m:sty m:val="b"/>
                  </m:rPr>
                  <m:t>-</m:t>
                </m:r>
                <m:f>
                  <m:fPr>
                    <m:ctrlPr/>
                  </m:fPr>
                  <m:num>
                    <m:r>
                      <m:rPr>
                        <m:sty m:val="b"/>
                      </m:rPr>
                      <w:sym w:font="Symbol" w:char="F070"/>
                    </m:r>
                  </m:num>
                  <m:den>
                    <m:r>
                      <m:rPr>
                        <m:sty m:val="b"/>
                      </m:rPr>
                      <m:t>12</m:t>
                    </m:r>
                  </m:den>
                </m:f>
              </m:oMath>
            </m:oMathPara>
          </w:p>
        </w:tc>
        <w:tc>
          <w:tcPr>
            <w:tcW w:w="1091" w:type="dxa"/>
          </w:tcPr>
          <w:p w14:paraId="02EED6B6" w14:textId="1D6721B2" w:rsidR="009D72A4" w:rsidRDefault="009D72A4" w:rsidP="00BA4E9B">
            <w:pPr>
              <w:pStyle w:val="anppombodytext"/>
              <w:framePr w:hSpace="0" w:wrap="auto" w:vAnchor="margin" w:hAnchor="text" w:xAlign="left" w:yAlign="inline"/>
              <w:jc w:val="center"/>
            </w:pPr>
            <m:oMathPara>
              <m:oMath>
                <m:r>
                  <m:rPr>
                    <m:sty m:val="b"/>
                  </m:rPr>
                  <m:t>-</m:t>
                </m:r>
                <m:f>
                  <m:fPr>
                    <m:ctrlPr/>
                  </m:fPr>
                  <m:num>
                    <m:r>
                      <m:rPr>
                        <m:sty m:val="b"/>
                      </m:rPr>
                      <w:sym w:font="Symbol" w:char="F070"/>
                    </m:r>
                  </m:num>
                  <m:den>
                    <m:r>
                      <m:rPr>
                        <m:sty m:val="b"/>
                      </m:rPr>
                      <m:t>6</m:t>
                    </m:r>
                  </m:den>
                </m:f>
              </m:oMath>
            </m:oMathPara>
          </w:p>
        </w:tc>
      </w:tr>
    </w:tbl>
    <w:p w14:paraId="22DCC567" w14:textId="77777777" w:rsidR="002B4A91" w:rsidRDefault="002B4A91" w:rsidP="00E77105">
      <w:pPr>
        <w:rPr>
          <w:lang w:eastAsia="en-US"/>
        </w:rPr>
      </w:pPr>
    </w:p>
    <w:p w14:paraId="32C14C13" w14:textId="717E7FD9" w:rsidR="00203501" w:rsidRDefault="00E77105" w:rsidP="00E77105">
      <w:r>
        <w:t xml:space="preserve">A título de exemplo, dois pequenos trechos do VI movimento do </w:t>
      </w:r>
      <w:r w:rsidRPr="009D72A4">
        <w:rPr>
          <w:i/>
        </w:rPr>
        <w:t>Quarteto n</w:t>
      </w:r>
      <w:r>
        <w:rPr>
          <w:i/>
        </w:rPr>
        <w:t xml:space="preserve">º 3 – </w:t>
      </w:r>
      <w:proofErr w:type="spellStart"/>
      <w:r w:rsidRPr="009D72A4">
        <w:rPr>
          <w:i/>
        </w:rPr>
        <w:t>Mishima</w:t>
      </w:r>
      <w:proofErr w:type="spellEnd"/>
      <w:r>
        <w:t xml:space="preserve">, de Philip Glass, são apresentados como aplicação da função textura. No primeiro exemplo, </w:t>
      </w:r>
      <w:r w:rsidR="00822C8B">
        <w:t xml:space="preserve">o nível de notas da região A </w:t>
      </w:r>
      <w:r w:rsidR="00F83C29">
        <w:t xml:space="preserve">é deveras menor do que a da região B. Por esta razão, o ponto sobre o primeiro quadrante do primeiro círculo está mais próximo da região denominada </w:t>
      </w:r>
      <w:proofErr w:type="spellStart"/>
      <w:r w:rsidR="00F83C29" w:rsidRPr="00F83C29">
        <w:rPr>
          <w:i/>
        </w:rPr>
        <w:t>dark</w:t>
      </w:r>
      <w:proofErr w:type="spellEnd"/>
      <w:r w:rsidR="00F83C29">
        <w:rPr>
          <w:i/>
        </w:rPr>
        <w:t xml:space="preserve"> </w:t>
      </w:r>
      <w:r w:rsidR="00F83C29">
        <w:t xml:space="preserve">do que o ponto que está </w:t>
      </w:r>
      <w:r w:rsidR="001324C7">
        <w:t xml:space="preserve">sobre o terceiro quadrante se coloca em relação a região denominada </w:t>
      </w:r>
      <w:proofErr w:type="spellStart"/>
      <w:r w:rsidR="001324C7" w:rsidRPr="001324C7">
        <w:rPr>
          <w:i/>
        </w:rPr>
        <w:t>bright</w:t>
      </w:r>
      <w:proofErr w:type="spellEnd"/>
      <w:r w:rsidR="001324C7">
        <w:t>. Outra forma de olhar para o mesmo dado é, comparando os ângulos, dizer que o ângulo do primeiro quadrante é menor do que o â</w:t>
      </w:r>
      <w:r w:rsidR="00203501">
        <w:t>ngulo do terceiro quadrante (Fig. 3).</w:t>
      </w:r>
    </w:p>
    <w:p w14:paraId="2CA3232A" w14:textId="0AFBDFAE" w:rsidR="00203501" w:rsidRPr="00F83C29" w:rsidRDefault="001324C7" w:rsidP="00203501">
      <w:r>
        <w:lastRenderedPageBreak/>
        <w:t>Já em re</w:t>
      </w:r>
      <w:r w:rsidR="00E56A59">
        <w:t xml:space="preserve">lação ao nível de compressão, ao tomar a razão entre todo espaço disponível (distância entre a nota mais grave e a mais aguda) e a quantidade de notas participantes, é revelada uma configuração </w:t>
      </w:r>
      <w:r w:rsidR="00713245">
        <w:t>mais rarefeita d</w:t>
      </w:r>
      <w:r w:rsidR="00203501">
        <w:t>o que compacta. Em relação aos níveis independência e interdependência</w:t>
      </w:r>
      <w:r w:rsidR="001823A0">
        <w:t>, todo o compasso 1 apresenta uma única configuração</w:t>
      </w:r>
      <w:r w:rsidR="004F400D">
        <w:t xml:space="preserve"> rítmica textural</w:t>
      </w:r>
      <w:r w:rsidR="001823A0">
        <w:t>, que no caso reflete a partiçã</w:t>
      </w:r>
      <w:r w:rsidR="004F400D">
        <w:t>o 1 3. Assim sendo, o trecho apresenta níveis mais confluentes do que divergentes (Fig. 3).</w:t>
      </w:r>
    </w:p>
    <w:p w14:paraId="195FC4FB" w14:textId="2EB8BBF4" w:rsidR="001324C7" w:rsidRDefault="006C2287" w:rsidP="00BA4E9B">
      <w:pPr>
        <w:pStyle w:val="anppombodytext"/>
        <w:framePr w:wrap="around"/>
      </w:pPr>
      <w:r>
        <w:rPr>
          <w:noProof/>
          <w:lang w:val="en-US" w:eastAsia="en-US"/>
        </w:rPr>
        <w:drawing>
          <wp:inline distT="0" distB="0" distL="0" distR="0" wp14:anchorId="000F536A" wp14:editId="1342C8C0">
            <wp:extent cx="4275243" cy="1506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4300" cy="1523306"/>
                    </a:xfrm>
                    <a:prstGeom prst="rect">
                      <a:avLst/>
                    </a:prstGeom>
                  </pic:spPr>
                </pic:pic>
              </a:graphicData>
            </a:graphic>
          </wp:inline>
        </w:drawing>
      </w:r>
    </w:p>
    <w:p w14:paraId="22EC4B2B" w14:textId="77777777" w:rsidR="00BA4E9B" w:rsidRDefault="00BA4E9B" w:rsidP="00BA4E9B">
      <w:pPr>
        <w:pStyle w:val="Heading1"/>
        <w:framePr w:hSpace="180" w:wrap="around" w:vAnchor="text" w:hAnchor="page" w:x="1529" w:y="1538"/>
        <w:numPr>
          <w:ilvl w:val="0"/>
          <w:numId w:val="0"/>
        </w:numPr>
        <w:spacing w:line="240" w:lineRule="auto"/>
        <w:jc w:val="center"/>
        <w:rPr>
          <w:b w:val="0"/>
          <w:sz w:val="20"/>
        </w:rPr>
      </w:pPr>
    </w:p>
    <w:p w14:paraId="5E0C6645" w14:textId="77777777" w:rsidR="00BA4E9B" w:rsidRDefault="00BA4E9B" w:rsidP="00BA4E9B">
      <w:pPr>
        <w:pStyle w:val="Heading1"/>
        <w:framePr w:hSpace="180" w:wrap="around" w:vAnchor="text" w:hAnchor="page" w:x="1529" w:y="1538"/>
        <w:numPr>
          <w:ilvl w:val="0"/>
          <w:numId w:val="0"/>
        </w:numPr>
        <w:spacing w:line="240" w:lineRule="auto"/>
        <w:jc w:val="center"/>
        <w:rPr>
          <w:b w:val="0"/>
          <w:sz w:val="20"/>
        </w:rPr>
      </w:pPr>
    </w:p>
    <w:p w14:paraId="1CBC4102" w14:textId="77777777" w:rsidR="00BA4E9B" w:rsidRDefault="00BA4E9B" w:rsidP="00BA4E9B">
      <w:pPr>
        <w:pStyle w:val="Heading1"/>
        <w:framePr w:hSpace="180" w:wrap="around" w:vAnchor="text" w:hAnchor="page" w:x="1529" w:y="1538"/>
        <w:numPr>
          <w:ilvl w:val="0"/>
          <w:numId w:val="0"/>
        </w:numPr>
        <w:spacing w:line="240" w:lineRule="auto"/>
        <w:jc w:val="center"/>
        <w:rPr>
          <w:b w:val="0"/>
          <w:sz w:val="20"/>
        </w:rPr>
      </w:pPr>
    </w:p>
    <w:p w14:paraId="7D169854" w14:textId="77777777" w:rsidR="00BA4E9B" w:rsidRDefault="00BA4E9B" w:rsidP="00BA4E9B">
      <w:pPr>
        <w:pStyle w:val="Heading1"/>
        <w:framePr w:hSpace="180" w:wrap="around" w:vAnchor="text" w:hAnchor="page" w:x="1529" w:y="1538"/>
        <w:numPr>
          <w:ilvl w:val="0"/>
          <w:numId w:val="0"/>
        </w:numPr>
        <w:spacing w:line="240" w:lineRule="auto"/>
        <w:jc w:val="center"/>
        <w:rPr>
          <w:b w:val="0"/>
          <w:sz w:val="20"/>
        </w:rPr>
      </w:pPr>
    </w:p>
    <w:p w14:paraId="66DECDF7" w14:textId="77777777" w:rsidR="00BA4E9B" w:rsidRDefault="00BA4E9B" w:rsidP="00BA4E9B">
      <w:pPr>
        <w:pStyle w:val="Heading1"/>
        <w:framePr w:hSpace="180" w:wrap="around" w:vAnchor="text" w:hAnchor="page" w:x="1529" w:y="1538"/>
        <w:numPr>
          <w:ilvl w:val="0"/>
          <w:numId w:val="0"/>
        </w:numPr>
        <w:spacing w:line="240" w:lineRule="auto"/>
        <w:jc w:val="center"/>
        <w:rPr>
          <w:b w:val="0"/>
          <w:sz w:val="20"/>
        </w:rPr>
      </w:pPr>
    </w:p>
    <w:p w14:paraId="378D62DE" w14:textId="2406E7D6" w:rsidR="006C2287" w:rsidRDefault="006C2287" w:rsidP="00BA4E9B">
      <w:pPr>
        <w:pStyle w:val="Heading1"/>
        <w:framePr w:hSpace="180" w:wrap="around" w:vAnchor="text" w:hAnchor="page" w:x="1529" w:y="1538"/>
        <w:numPr>
          <w:ilvl w:val="0"/>
          <w:numId w:val="0"/>
        </w:numPr>
        <w:spacing w:line="240" w:lineRule="auto"/>
        <w:jc w:val="center"/>
        <w:rPr>
          <w:b w:val="0"/>
          <w:sz w:val="20"/>
        </w:rPr>
      </w:pPr>
      <w:r>
        <w:rPr>
          <w:b w:val="0"/>
          <w:sz w:val="20"/>
        </w:rPr>
        <w:t>Figura 3</w:t>
      </w:r>
      <w:r w:rsidRPr="006C2287">
        <w:rPr>
          <w:b w:val="0"/>
          <w:sz w:val="20"/>
        </w:rPr>
        <w:t xml:space="preserve"> – Função textura </w:t>
      </w:r>
      <w:r>
        <w:rPr>
          <w:b w:val="0"/>
          <w:sz w:val="20"/>
        </w:rPr>
        <w:t xml:space="preserve">aplicada no c.1 do VI movimento de </w:t>
      </w:r>
      <w:proofErr w:type="spellStart"/>
      <w:r w:rsidRPr="006C2287">
        <w:rPr>
          <w:b w:val="0"/>
          <w:i/>
          <w:sz w:val="20"/>
        </w:rPr>
        <w:t>Mishima</w:t>
      </w:r>
      <w:proofErr w:type="spellEnd"/>
      <w:r>
        <w:rPr>
          <w:b w:val="0"/>
          <w:sz w:val="20"/>
        </w:rPr>
        <w:t>, de Philip Glass. Concepção Original do presente autor.</w:t>
      </w:r>
    </w:p>
    <w:p w14:paraId="77339434" w14:textId="0C907BE3" w:rsidR="00BA4E9B" w:rsidRPr="00BA4E9B" w:rsidRDefault="00BA4E9B" w:rsidP="00BA4E9B">
      <w:pPr>
        <w:framePr w:hSpace="180" w:wrap="around" w:vAnchor="text" w:hAnchor="page" w:x="1529" w:y="1538"/>
      </w:pPr>
    </w:p>
    <w:p w14:paraId="0A1499CB" w14:textId="44C0B06D" w:rsidR="001324C7" w:rsidRDefault="001324C7" w:rsidP="00BA4E9B">
      <w:pPr>
        <w:pStyle w:val="anppombodytext"/>
        <w:framePr w:wrap="around"/>
      </w:pPr>
    </w:p>
    <w:p w14:paraId="241AA6B7" w14:textId="77777777" w:rsidR="00BA4E9B" w:rsidRPr="00BA4E9B" w:rsidRDefault="00BA4E9B" w:rsidP="00BA4E9B">
      <w:pPr>
        <w:ind w:firstLine="0"/>
      </w:pPr>
    </w:p>
    <w:p w14:paraId="391370E8" w14:textId="09B60C9C" w:rsidR="006C2287" w:rsidRDefault="00D128C8" w:rsidP="00D641E4">
      <w:pPr>
        <w:pStyle w:val="Heading1"/>
      </w:pPr>
      <w:r>
        <w:t>Conclusões</w:t>
      </w:r>
    </w:p>
    <w:p w14:paraId="39DF492D" w14:textId="52B88DF9" w:rsidR="006C2287" w:rsidRDefault="006C2287" w:rsidP="00BA4E9B">
      <w:r>
        <w:t>A função textura ainda está em fase de expansão e fundamentaçã</w:t>
      </w:r>
      <w:r w:rsidR="00983FCC">
        <w:t>o. No entanto, pelos primeiros testes realizados, a estrutura matemática que a suporta tem resistido. É preciso considerar, no entanto, que no contexto do Domínio Sonoro, esta é apenas uma das ferramentas analíticas em relação a textura. A conjugação da função textura no âmbito das demais ferramentas analíticas texturais, é objetivo da atual pesquisa onde o presente artigo se insere.</w:t>
      </w:r>
    </w:p>
    <w:p w14:paraId="0D2B6685" w14:textId="65933E24" w:rsidR="00983FCC" w:rsidRDefault="00C85E1A" w:rsidP="00D641E4">
      <w:r>
        <w:t>Conclui</w:t>
      </w:r>
      <w:r w:rsidR="00983FCC">
        <w:t>-se, por outro lado, que a usabilidade da função textura como ferramenta analítica é bastante reduzida, principalmente por dois motivos: 1) o aplicativ</w:t>
      </w:r>
      <w:r>
        <w:t xml:space="preserve">o utilizado, </w:t>
      </w:r>
      <w:proofErr w:type="spellStart"/>
      <w:r>
        <w:t>Geogebra</w:t>
      </w:r>
      <w:proofErr w:type="spellEnd"/>
      <w:r>
        <w:rPr>
          <w:rStyle w:val="EndnoteReference"/>
        </w:rPr>
        <w:endnoteReference w:id="22"/>
      </w:r>
      <w:r>
        <w:t>, apresenta linguagem estritamente matemática e por isso, torna-se quase impossível para que um músico faça uso da ferramenta, e; 2) em consequência ao primeiro motivo, a falta de um aplicativo computacional também represa a aplicabilidade da ferramenta analítica.</w:t>
      </w:r>
    </w:p>
    <w:p w14:paraId="2B07CEBF" w14:textId="6BFA3247" w:rsidR="00C85E1A" w:rsidRDefault="00C85E1A" w:rsidP="00C85E1A">
      <w:pPr>
        <w:ind w:firstLine="0"/>
      </w:pPr>
      <w:r>
        <w:tab/>
        <w:t xml:space="preserve">Consciente do alto grau de dificuldade de aplicação prática desta ferramenta, duas ações são projetadas para futuro. São elas: 1) criar um aplicativo que possa fornecer gráficos mais aperfeiçoados a partir da entrada de dados codificados da partitura, e; 2) </w:t>
      </w:r>
      <w:r w:rsidR="00B74EC4">
        <w:t>embutir neste aplicativo a capacidade de inferir análises à arquivos de áudio, para que as análises revelem dados de performances ao invés de apenas a partitura. Esta última ação, na verdade se coloca em uma das posições mais altas no escopo da presente pesquisa a ser aplicada a todas ferramentas analíticas do Domínio Sonoro.</w:t>
      </w:r>
    </w:p>
    <w:p w14:paraId="61CBFAB7" w14:textId="0D226AF6" w:rsidR="004F400D" w:rsidRDefault="00B74EC4" w:rsidP="00BA4E9B">
      <w:pPr>
        <w:ind w:firstLine="0"/>
      </w:pPr>
      <w:r>
        <w:lastRenderedPageBreak/>
        <w:tab/>
        <w:t xml:space="preserve">Por fim, o presente artigo buscou majoritariamente exibir as bases matemáticas que sustentam a função textura como ferramenta analítica. </w:t>
      </w:r>
      <w:r w:rsidR="001921F0">
        <w:t>Neste sentido, as concepções criadas na atual pesquisa, bem como a ferramenta analítica apresentada no presente artigo, estão em constante prova com o r</w:t>
      </w:r>
      <w:r w:rsidR="00953845">
        <w:t xml:space="preserve">eal intuito de as fazer falhar. </w:t>
      </w:r>
      <w:r w:rsidR="001921F0">
        <w:t xml:space="preserve">Assim, as bases matemáticas que sustentam a função textura tem sido mantidas a partir </w:t>
      </w:r>
      <w:r w:rsidR="00953845">
        <w:t xml:space="preserve">de uma constante exposição da mesma a rigorosos processos avaliativos. </w:t>
      </w:r>
    </w:p>
    <w:p w14:paraId="7C6E0BF2" w14:textId="77777777" w:rsidR="00BA4E9B" w:rsidRPr="00822C8B" w:rsidRDefault="00BA4E9B" w:rsidP="00BA4E9B">
      <w:pPr>
        <w:ind w:firstLine="0"/>
      </w:pPr>
    </w:p>
    <w:p w14:paraId="65DE9ACA" w14:textId="24CD460A" w:rsidR="00E12724" w:rsidRDefault="00BB526F" w:rsidP="00BA4E9B">
      <w:pPr>
        <w:pStyle w:val="anppomsubtituloBibliografia"/>
      </w:pPr>
      <w:r w:rsidRPr="00650658">
        <w:t>Referências</w:t>
      </w:r>
      <w:r w:rsidR="005001F5" w:rsidRPr="00650658">
        <w:t>:</w:t>
      </w:r>
    </w:p>
    <w:p w14:paraId="13F66472" w14:textId="1423C408" w:rsidR="007F54C9" w:rsidRPr="007F54C9" w:rsidRDefault="007F54C9" w:rsidP="007F54C9">
      <w:pPr>
        <w:pStyle w:val="ReferenciaBibliogrfica"/>
        <w:rPr>
          <w:sz w:val="24"/>
          <w:szCs w:val="24"/>
        </w:rPr>
      </w:pPr>
      <w:r w:rsidRPr="007F54C9">
        <w:rPr>
          <w:sz w:val="24"/>
          <w:szCs w:val="24"/>
        </w:rPr>
        <w:t xml:space="preserve">ANDREWS, George. </w:t>
      </w:r>
      <w:r>
        <w:rPr>
          <w:i/>
          <w:iCs/>
          <w:sz w:val="24"/>
          <w:szCs w:val="24"/>
        </w:rPr>
        <w:t>The theory of part</w:t>
      </w:r>
      <w:r w:rsidRPr="007F54C9">
        <w:rPr>
          <w:i/>
          <w:iCs/>
          <w:sz w:val="24"/>
          <w:szCs w:val="24"/>
        </w:rPr>
        <w:t>i</w:t>
      </w:r>
      <w:r>
        <w:rPr>
          <w:i/>
          <w:iCs/>
          <w:sz w:val="24"/>
          <w:szCs w:val="24"/>
        </w:rPr>
        <w:t>tion</w:t>
      </w:r>
      <w:r w:rsidRPr="007F54C9">
        <w:rPr>
          <w:i/>
          <w:iCs/>
          <w:sz w:val="24"/>
          <w:szCs w:val="24"/>
        </w:rPr>
        <w:t>s</w:t>
      </w:r>
      <w:r w:rsidRPr="007F54C9">
        <w:rPr>
          <w:sz w:val="24"/>
          <w:szCs w:val="24"/>
        </w:rPr>
        <w:t xml:space="preserve">. Cambridge: Cambridge University, 1984. </w:t>
      </w:r>
    </w:p>
    <w:p w14:paraId="5E13B398" w14:textId="77777777" w:rsidR="00953845" w:rsidRDefault="00953845" w:rsidP="00953845">
      <w:pPr>
        <w:pStyle w:val="ReferenciaBibliogrfica"/>
        <w:rPr>
          <w:rFonts w:ascii="Times New Roman" w:hAnsi="Times New Roman" w:cs="Times New Roman"/>
          <w:sz w:val="24"/>
          <w:szCs w:val="24"/>
        </w:rPr>
      </w:pPr>
      <w:r w:rsidRPr="000D6154">
        <w:rPr>
          <w:rFonts w:ascii="Times New Roman" w:hAnsi="Times New Roman" w:cs="Times New Roman"/>
          <w:sz w:val="24"/>
          <w:szCs w:val="24"/>
        </w:rPr>
        <w:t>BERRY, Wallace. </w:t>
      </w:r>
      <w:r w:rsidRPr="00953845">
        <w:rPr>
          <w:rFonts w:ascii="Times New Roman" w:hAnsi="Times New Roman" w:cs="Times New Roman"/>
          <w:i/>
          <w:sz w:val="24"/>
          <w:szCs w:val="24"/>
        </w:rPr>
        <w:t>Structural functions in music</w:t>
      </w:r>
      <w:r w:rsidRPr="000D6154">
        <w:rPr>
          <w:rFonts w:ascii="Times New Roman" w:hAnsi="Times New Roman" w:cs="Times New Roman"/>
          <w:sz w:val="24"/>
          <w:szCs w:val="24"/>
        </w:rPr>
        <w:t>. New York: Dover, 1976</w:t>
      </w:r>
      <w:r>
        <w:rPr>
          <w:rFonts w:ascii="Times New Roman" w:hAnsi="Times New Roman" w:cs="Times New Roman"/>
          <w:sz w:val="24"/>
          <w:szCs w:val="24"/>
        </w:rPr>
        <w:t>.</w:t>
      </w:r>
    </w:p>
    <w:p w14:paraId="64288A57" w14:textId="735090EE" w:rsidR="007F54C9" w:rsidRDefault="00953845" w:rsidP="00953845">
      <w:pPr>
        <w:pStyle w:val="ReferenciaBibliogrfica"/>
        <w:rPr>
          <w:rFonts w:ascii="Times New Roman" w:hAnsi="Times New Roman" w:cs="Times New Roman"/>
          <w:sz w:val="24"/>
          <w:szCs w:val="24"/>
        </w:rPr>
      </w:pPr>
      <w:r w:rsidRPr="000D6154">
        <w:rPr>
          <w:rFonts w:ascii="Times New Roman" w:hAnsi="Times New Roman" w:cs="Times New Roman"/>
          <w:sz w:val="24"/>
          <w:szCs w:val="24"/>
        </w:rPr>
        <w:t xml:space="preserve">CARNAP, Rudolf. </w:t>
      </w:r>
      <w:r w:rsidRPr="00953845">
        <w:rPr>
          <w:rFonts w:ascii="Times New Roman" w:hAnsi="Times New Roman" w:cs="Times New Roman"/>
          <w:i/>
          <w:sz w:val="24"/>
          <w:szCs w:val="24"/>
        </w:rPr>
        <w:t>An Introduction to the Philosophy of Science</w:t>
      </w:r>
      <w:r w:rsidRPr="000D6154">
        <w:rPr>
          <w:rFonts w:ascii="Times New Roman" w:hAnsi="Times New Roman" w:cs="Times New Roman"/>
          <w:sz w:val="24"/>
          <w:szCs w:val="24"/>
        </w:rPr>
        <w:t>. New York: Dover Publications, 1995.</w:t>
      </w:r>
    </w:p>
    <w:p w14:paraId="393C28AB" w14:textId="22173E83" w:rsidR="00397549" w:rsidRDefault="00D12F04" w:rsidP="00BA4E9B">
      <w:pPr>
        <w:pStyle w:val="ReferenciaBibliogrfica"/>
        <w:rPr>
          <w:rFonts w:ascii="Times New Roman" w:hAnsi="Times New Roman" w:cs="Times New Roman"/>
          <w:sz w:val="24"/>
          <w:szCs w:val="24"/>
        </w:rPr>
      </w:pPr>
      <w:r w:rsidRPr="00D12F04">
        <w:rPr>
          <w:rFonts w:ascii="Times New Roman" w:hAnsi="Times New Roman" w:cs="Times New Roman"/>
          <w:sz w:val="24"/>
          <w:szCs w:val="24"/>
          <w:lang w:val="pt-BR"/>
        </w:rPr>
        <w:t>CODEÇO, André</w:t>
      </w:r>
      <w:r w:rsidR="00F05361">
        <w:rPr>
          <w:rFonts w:ascii="Times New Roman" w:hAnsi="Times New Roman" w:cs="Times New Roman"/>
          <w:sz w:val="24"/>
          <w:szCs w:val="24"/>
          <w:lang w:val="pt-BR"/>
        </w:rPr>
        <w:t>.</w:t>
      </w:r>
      <w:r w:rsidR="001960C4" w:rsidRPr="00D12F04">
        <w:rPr>
          <w:rFonts w:ascii="Times New Roman" w:hAnsi="Times New Roman" w:cs="Times New Roman"/>
          <w:sz w:val="24"/>
          <w:szCs w:val="24"/>
          <w:lang w:val="pt-BR"/>
        </w:rPr>
        <w:t xml:space="preserve"> </w:t>
      </w:r>
      <w:r w:rsidRPr="00D12F04">
        <w:rPr>
          <w:rFonts w:ascii="Times New Roman" w:hAnsi="Times New Roman" w:cs="Times New Roman"/>
          <w:i/>
          <w:iCs/>
          <w:sz w:val="24"/>
          <w:szCs w:val="24"/>
        </w:rPr>
        <w:t>Derivative algebraic description, Intravetorial Analysis and Pitch Circle in the context of the Sonic Domain</w:t>
      </w:r>
      <w:r>
        <w:rPr>
          <w:rFonts w:ascii="Times New Roman" w:hAnsi="Times New Roman" w:cs="Times New Roman"/>
          <w:sz w:val="24"/>
          <w:szCs w:val="24"/>
        </w:rPr>
        <w:t>.</w:t>
      </w:r>
      <w:r w:rsidR="00F06506">
        <w:rPr>
          <w:rFonts w:ascii="Times New Roman" w:hAnsi="Times New Roman" w:cs="Times New Roman"/>
          <w:sz w:val="24"/>
          <w:szCs w:val="24"/>
        </w:rPr>
        <w:t xml:space="preserve"> Rio de Janeiro, 2019. </w:t>
      </w:r>
      <w:proofErr w:type="spellStart"/>
      <w:r w:rsidR="00F06506">
        <w:rPr>
          <w:rFonts w:ascii="Times New Roman" w:hAnsi="Times New Roman" w:cs="Times New Roman"/>
          <w:sz w:val="24"/>
          <w:szCs w:val="24"/>
        </w:rPr>
        <w:t>Disponível</w:t>
      </w:r>
      <w:proofErr w:type="spellEnd"/>
      <w:r w:rsidR="00F06506">
        <w:rPr>
          <w:rFonts w:ascii="Times New Roman" w:hAnsi="Times New Roman" w:cs="Times New Roman"/>
          <w:sz w:val="24"/>
          <w:szCs w:val="24"/>
        </w:rPr>
        <w:t xml:space="preserve"> </w:t>
      </w:r>
      <w:proofErr w:type="spellStart"/>
      <w:r w:rsidR="00F06506">
        <w:rPr>
          <w:rFonts w:ascii="Times New Roman" w:hAnsi="Times New Roman" w:cs="Times New Roman"/>
          <w:sz w:val="24"/>
          <w:szCs w:val="24"/>
        </w:rPr>
        <w:t>em</w:t>
      </w:r>
      <w:proofErr w:type="spellEnd"/>
      <w:r w:rsidR="00F06506">
        <w:rPr>
          <w:rFonts w:ascii="Times New Roman" w:hAnsi="Times New Roman" w:cs="Times New Roman"/>
          <w:sz w:val="24"/>
          <w:szCs w:val="24"/>
        </w:rPr>
        <w:t xml:space="preserve">: &lt;http:// &gt;. </w:t>
      </w:r>
      <w:proofErr w:type="spellStart"/>
      <w:r w:rsidR="00F06506">
        <w:rPr>
          <w:rFonts w:ascii="Times New Roman" w:hAnsi="Times New Roman" w:cs="Times New Roman"/>
          <w:sz w:val="24"/>
          <w:szCs w:val="24"/>
        </w:rPr>
        <w:t>Acesso</w:t>
      </w:r>
      <w:proofErr w:type="spellEnd"/>
      <w:r w:rsidR="00F06506">
        <w:rPr>
          <w:rFonts w:ascii="Times New Roman" w:hAnsi="Times New Roman" w:cs="Times New Roman"/>
          <w:sz w:val="24"/>
          <w:szCs w:val="24"/>
        </w:rPr>
        <w:t xml:space="preserve"> </w:t>
      </w:r>
      <w:proofErr w:type="spellStart"/>
      <w:r w:rsidR="00F06506">
        <w:rPr>
          <w:rFonts w:ascii="Times New Roman" w:hAnsi="Times New Roman" w:cs="Times New Roman"/>
          <w:sz w:val="24"/>
          <w:szCs w:val="24"/>
        </w:rPr>
        <w:t>em</w:t>
      </w:r>
      <w:proofErr w:type="spellEnd"/>
      <w:r w:rsidR="00F06506">
        <w:rPr>
          <w:rFonts w:ascii="Times New Roman" w:hAnsi="Times New Roman" w:cs="Times New Roman"/>
          <w:sz w:val="24"/>
          <w:szCs w:val="24"/>
        </w:rPr>
        <w:t>: 20.03.1</w:t>
      </w:r>
      <w:r w:rsidR="00F05361">
        <w:rPr>
          <w:rFonts w:ascii="Times New Roman" w:hAnsi="Times New Roman" w:cs="Times New Roman"/>
          <w:sz w:val="24"/>
          <w:szCs w:val="24"/>
        </w:rPr>
        <w:t>9</w:t>
      </w:r>
      <w:r w:rsidR="00C14DDB">
        <w:rPr>
          <w:rFonts w:ascii="Times New Roman" w:hAnsi="Times New Roman" w:cs="Times New Roman"/>
          <w:sz w:val="24"/>
          <w:szCs w:val="24"/>
        </w:rPr>
        <w:t>.</w:t>
      </w:r>
    </w:p>
    <w:p w14:paraId="50B9D05A" w14:textId="6472FEB3" w:rsidR="00394286" w:rsidRPr="00DC6EC8" w:rsidRDefault="00F05361" w:rsidP="00BA4E9B">
      <w:pPr>
        <w:pStyle w:val="ReferenciaBibliogrfica"/>
        <w:rPr>
          <w:rFonts w:ascii="Times New Roman" w:hAnsi="Times New Roman" w:cs="Times New Roman"/>
          <w:sz w:val="24"/>
          <w:szCs w:val="24"/>
        </w:rPr>
      </w:pPr>
      <w:r>
        <w:rPr>
          <w:rFonts w:ascii="Times New Roman" w:hAnsi="Times New Roman" w:cs="Times New Roman"/>
          <w:sz w:val="24"/>
          <w:szCs w:val="24"/>
        </w:rPr>
        <w:t>CODEÇO, André.</w:t>
      </w:r>
      <w:r w:rsidR="00DC6EC8" w:rsidRPr="00DC6EC8">
        <w:rPr>
          <w:rFonts w:ascii="Times New Roman" w:hAnsi="Times New Roman" w:cs="Times New Roman"/>
          <w:sz w:val="24"/>
          <w:szCs w:val="24"/>
        </w:rPr>
        <w:t xml:space="preserve"> Domínio Sonoro: conceitos e aplicações na análise do III movimento do </w:t>
      </w:r>
      <w:r w:rsidR="00DC6EC8" w:rsidRPr="00DC6EC8">
        <w:rPr>
          <w:rFonts w:ascii="Times New Roman" w:hAnsi="Times New Roman" w:cs="Times New Roman"/>
          <w:i/>
          <w:sz w:val="24"/>
          <w:szCs w:val="24"/>
        </w:rPr>
        <w:t>Op.11</w:t>
      </w:r>
      <w:r w:rsidR="00DC6EC8" w:rsidRPr="00DC6EC8">
        <w:rPr>
          <w:rFonts w:ascii="Times New Roman" w:hAnsi="Times New Roman" w:cs="Times New Roman"/>
          <w:sz w:val="24"/>
          <w:szCs w:val="24"/>
        </w:rPr>
        <w:t>, de Webern</w:t>
      </w:r>
      <w:r w:rsidR="00394286">
        <w:rPr>
          <w:rFonts w:ascii="Times New Roman" w:hAnsi="Times New Roman" w:cs="Times New Roman"/>
          <w:sz w:val="24"/>
          <w:szCs w:val="24"/>
        </w:rPr>
        <w:t xml:space="preserve">.  In: II </w:t>
      </w:r>
      <w:r w:rsidR="00FB3BBF">
        <w:rPr>
          <w:rFonts w:ascii="Times New Roman" w:hAnsi="Times New Roman" w:cs="Times New Roman"/>
          <w:sz w:val="24"/>
          <w:szCs w:val="24"/>
        </w:rPr>
        <w:t>CONGRESSO NACIONAL DE MÚSICA E MATEMÁTICA</w:t>
      </w:r>
      <w:r w:rsidR="00394286">
        <w:rPr>
          <w:rFonts w:ascii="Times New Roman" w:hAnsi="Times New Roman" w:cs="Times New Roman"/>
          <w:sz w:val="24"/>
          <w:szCs w:val="24"/>
        </w:rPr>
        <w:t xml:space="preserve">, 2017, Rio de Janeiro. </w:t>
      </w:r>
      <w:r w:rsidR="00394286" w:rsidRPr="00F27DFB">
        <w:rPr>
          <w:rFonts w:ascii="Times New Roman" w:hAnsi="Times New Roman" w:cs="Times New Roman"/>
          <w:i/>
          <w:iCs/>
          <w:sz w:val="24"/>
          <w:szCs w:val="24"/>
        </w:rPr>
        <w:t>Anai</w:t>
      </w:r>
      <w:r>
        <w:rPr>
          <w:rFonts w:ascii="Times New Roman" w:hAnsi="Times New Roman" w:cs="Times New Roman"/>
          <w:i/>
          <w:iCs/>
          <w:sz w:val="24"/>
          <w:szCs w:val="24"/>
        </w:rPr>
        <w:t>s</w:t>
      </w:r>
      <w:r w:rsidR="00FB3BBF">
        <w:rPr>
          <w:rFonts w:ascii="Times New Roman" w:hAnsi="Times New Roman" w:cs="Times New Roman"/>
          <w:i/>
          <w:iCs/>
          <w:sz w:val="24"/>
          <w:szCs w:val="24"/>
        </w:rPr>
        <w:t xml:space="preserve"> ..</w:t>
      </w:r>
      <w:r w:rsidR="00F27DFB">
        <w:rPr>
          <w:rFonts w:ascii="Times New Roman" w:hAnsi="Times New Roman" w:cs="Times New Roman"/>
          <w:sz w:val="24"/>
          <w:szCs w:val="24"/>
        </w:rPr>
        <w:t>. Rio de Janeiro:</w:t>
      </w:r>
      <w:r w:rsidR="007009FA">
        <w:rPr>
          <w:rFonts w:ascii="Times New Roman" w:hAnsi="Times New Roman" w:cs="Times New Roman"/>
          <w:sz w:val="24"/>
          <w:szCs w:val="24"/>
        </w:rPr>
        <w:t xml:space="preserve"> 2017</w:t>
      </w:r>
      <w:r>
        <w:rPr>
          <w:rFonts w:ascii="Times New Roman" w:hAnsi="Times New Roman" w:cs="Times New Roman"/>
          <w:sz w:val="24"/>
          <w:szCs w:val="24"/>
        </w:rPr>
        <w:t xml:space="preserve">, no </w:t>
      </w:r>
      <w:proofErr w:type="spellStart"/>
      <w:r>
        <w:rPr>
          <w:rFonts w:ascii="Times New Roman" w:hAnsi="Times New Roman" w:cs="Times New Roman"/>
          <w:sz w:val="24"/>
          <w:szCs w:val="24"/>
        </w:rPr>
        <w:t>prelo</w:t>
      </w:r>
      <w:proofErr w:type="spellEnd"/>
      <w:r>
        <w:rPr>
          <w:rFonts w:ascii="Times New Roman" w:hAnsi="Times New Roman" w:cs="Times New Roman"/>
          <w:sz w:val="24"/>
          <w:szCs w:val="24"/>
        </w:rPr>
        <w:t>.</w:t>
      </w:r>
    </w:p>
    <w:p w14:paraId="5E74E001" w14:textId="701F7A7E" w:rsidR="00BA4E9B" w:rsidRDefault="00BA4E9B" w:rsidP="00BA4E9B">
      <w:pPr>
        <w:pStyle w:val="ReferenciaBibliogrfica"/>
        <w:rPr>
          <w:rFonts w:ascii="Times New Roman" w:hAnsi="Times New Roman" w:cs="Times New Roman"/>
          <w:sz w:val="24"/>
          <w:szCs w:val="24"/>
          <w:lang w:val="pt-BR"/>
        </w:rPr>
      </w:pPr>
      <w:r w:rsidRPr="000D6154">
        <w:rPr>
          <w:rFonts w:ascii="Times New Roman" w:hAnsi="Times New Roman" w:cs="Times New Roman"/>
          <w:sz w:val="24"/>
          <w:szCs w:val="24"/>
          <w:lang w:val="pt-BR"/>
        </w:rPr>
        <w:t>DEBUSSY, C</w:t>
      </w:r>
      <w:r>
        <w:rPr>
          <w:rFonts w:ascii="Times New Roman" w:hAnsi="Times New Roman" w:cs="Times New Roman"/>
          <w:sz w:val="24"/>
          <w:szCs w:val="24"/>
          <w:lang w:val="pt-BR"/>
        </w:rPr>
        <w:t>laude</w:t>
      </w:r>
      <w:r w:rsidRPr="000D6154">
        <w:rPr>
          <w:rFonts w:ascii="Times New Roman" w:hAnsi="Times New Roman" w:cs="Times New Roman"/>
          <w:sz w:val="24"/>
          <w:szCs w:val="24"/>
          <w:lang w:val="pt-BR"/>
        </w:rPr>
        <w:t xml:space="preserve">. </w:t>
      </w:r>
      <w:proofErr w:type="spellStart"/>
      <w:r w:rsidRPr="00BA4E9B">
        <w:rPr>
          <w:rFonts w:ascii="Times New Roman" w:hAnsi="Times New Roman" w:cs="Times New Roman"/>
          <w:sz w:val="24"/>
          <w:szCs w:val="24"/>
          <w:lang w:val="pt-BR"/>
        </w:rPr>
        <w:t>Syrinx</w:t>
      </w:r>
      <w:proofErr w:type="spellEnd"/>
      <w:r w:rsidRPr="000D6154">
        <w:rPr>
          <w:rFonts w:ascii="Times New Roman" w:hAnsi="Times New Roman" w:cs="Times New Roman"/>
          <w:sz w:val="24"/>
          <w:szCs w:val="24"/>
          <w:lang w:val="pt-BR"/>
        </w:rPr>
        <w:t xml:space="preserve">. Paris: </w:t>
      </w:r>
      <w:proofErr w:type="spellStart"/>
      <w:r w:rsidRPr="000D6154">
        <w:rPr>
          <w:rFonts w:ascii="Times New Roman" w:hAnsi="Times New Roman" w:cs="Times New Roman"/>
          <w:sz w:val="24"/>
          <w:szCs w:val="24"/>
          <w:lang w:val="pt-BR"/>
        </w:rPr>
        <w:t>Éditions</w:t>
      </w:r>
      <w:proofErr w:type="spellEnd"/>
      <w:r w:rsidRPr="000D6154">
        <w:rPr>
          <w:rFonts w:ascii="Times New Roman" w:hAnsi="Times New Roman" w:cs="Times New Roman"/>
          <w:sz w:val="24"/>
          <w:szCs w:val="24"/>
          <w:lang w:val="pt-BR"/>
        </w:rPr>
        <w:t xml:space="preserve"> </w:t>
      </w:r>
      <w:proofErr w:type="spellStart"/>
      <w:r w:rsidRPr="000D6154">
        <w:rPr>
          <w:rFonts w:ascii="Times New Roman" w:hAnsi="Times New Roman" w:cs="Times New Roman"/>
          <w:sz w:val="24"/>
          <w:szCs w:val="24"/>
          <w:lang w:val="pt-BR"/>
        </w:rPr>
        <w:t>Jobert</w:t>
      </w:r>
      <w:proofErr w:type="spellEnd"/>
      <w:r w:rsidRPr="000D6154">
        <w:rPr>
          <w:rFonts w:ascii="Times New Roman" w:hAnsi="Times New Roman" w:cs="Times New Roman"/>
          <w:sz w:val="24"/>
          <w:szCs w:val="24"/>
          <w:lang w:val="pt-BR"/>
        </w:rPr>
        <w:t>, 1927.</w:t>
      </w:r>
    </w:p>
    <w:p w14:paraId="7714453B" w14:textId="1F63D7C7" w:rsidR="007F54C9" w:rsidRPr="007F54C9" w:rsidRDefault="007F54C9" w:rsidP="00BA4E9B">
      <w:pPr>
        <w:pStyle w:val="ReferenciaBibliogrfica"/>
        <w:rPr>
          <w:sz w:val="24"/>
          <w:szCs w:val="24"/>
        </w:rPr>
      </w:pPr>
      <w:r w:rsidRPr="007F54C9">
        <w:rPr>
          <w:sz w:val="24"/>
          <w:szCs w:val="24"/>
        </w:rPr>
        <w:t xml:space="preserve">EULER, Leonhard. </w:t>
      </w:r>
      <w:r>
        <w:rPr>
          <w:i/>
          <w:iCs/>
          <w:sz w:val="24"/>
          <w:szCs w:val="24"/>
        </w:rPr>
        <w:t>Introduction to Analysis of</w:t>
      </w:r>
      <w:r w:rsidRPr="007F54C9">
        <w:rPr>
          <w:i/>
          <w:iCs/>
          <w:sz w:val="24"/>
          <w:szCs w:val="24"/>
        </w:rPr>
        <w:t xml:space="preserve"> </w:t>
      </w:r>
      <w:r>
        <w:rPr>
          <w:i/>
          <w:iCs/>
          <w:sz w:val="24"/>
          <w:szCs w:val="24"/>
        </w:rPr>
        <w:t>the Infinit</w:t>
      </w:r>
      <w:r w:rsidRPr="007F54C9">
        <w:rPr>
          <w:i/>
          <w:iCs/>
          <w:sz w:val="24"/>
          <w:szCs w:val="24"/>
        </w:rPr>
        <w:t>e</w:t>
      </w:r>
      <w:r w:rsidRPr="007F54C9">
        <w:rPr>
          <w:sz w:val="24"/>
          <w:szCs w:val="24"/>
        </w:rPr>
        <w:t>.</w:t>
      </w:r>
      <w:r>
        <w:rPr>
          <w:sz w:val="24"/>
          <w:szCs w:val="24"/>
        </w:rPr>
        <w:t xml:space="preserve"> </w:t>
      </w:r>
      <w:r w:rsidRPr="007F54C9">
        <w:rPr>
          <w:sz w:val="24"/>
          <w:szCs w:val="24"/>
        </w:rPr>
        <w:t>Nova York: Springer-</w:t>
      </w:r>
      <w:proofErr w:type="spellStart"/>
      <w:r w:rsidRPr="007F54C9">
        <w:rPr>
          <w:sz w:val="24"/>
          <w:szCs w:val="24"/>
        </w:rPr>
        <w:t>Verlag</w:t>
      </w:r>
      <w:proofErr w:type="spellEnd"/>
      <w:r w:rsidRPr="007F54C9">
        <w:rPr>
          <w:sz w:val="24"/>
          <w:szCs w:val="24"/>
        </w:rPr>
        <w:t xml:space="preserve">, 1748. </w:t>
      </w:r>
      <w:bookmarkStart w:id="0" w:name="_GoBack"/>
      <w:bookmarkEnd w:id="0"/>
    </w:p>
    <w:p w14:paraId="4CA1BDD7" w14:textId="3A537DF1" w:rsidR="00BA4E9B" w:rsidRPr="00BA4E9B" w:rsidRDefault="00BA4E9B" w:rsidP="00BA4E9B">
      <w:pPr>
        <w:pStyle w:val="ReferenciaBibliogrfica"/>
        <w:jc w:val="both"/>
        <w:rPr>
          <w:rFonts w:ascii="Times New Roman" w:hAnsi="Times New Roman" w:cs="Times New Roman"/>
          <w:sz w:val="24"/>
          <w:szCs w:val="24"/>
          <w:lang w:val="pt-BR"/>
        </w:rPr>
      </w:pPr>
      <w:r w:rsidRPr="00916576">
        <w:rPr>
          <w:rFonts w:ascii="Times New Roman" w:hAnsi="Times New Roman" w:cs="Times New Roman"/>
          <w:sz w:val="24"/>
          <w:szCs w:val="24"/>
          <w:lang w:val="pt-BR"/>
        </w:rPr>
        <w:t>FERRAZ, S</w:t>
      </w:r>
      <w:r>
        <w:rPr>
          <w:rFonts w:ascii="Times New Roman" w:hAnsi="Times New Roman" w:cs="Times New Roman"/>
          <w:sz w:val="24"/>
          <w:szCs w:val="24"/>
          <w:lang w:val="pt-BR"/>
        </w:rPr>
        <w:t>ilvio</w:t>
      </w:r>
      <w:r w:rsidRPr="00916576">
        <w:rPr>
          <w:rFonts w:ascii="Times New Roman" w:hAnsi="Times New Roman" w:cs="Times New Roman"/>
          <w:sz w:val="24"/>
          <w:szCs w:val="24"/>
          <w:lang w:val="pt-BR"/>
        </w:rPr>
        <w:t xml:space="preserve">. </w:t>
      </w:r>
      <w:r w:rsidRPr="00CB4FB1">
        <w:rPr>
          <w:rFonts w:ascii="Times New Roman" w:hAnsi="Times New Roman" w:cs="Times New Roman"/>
          <w:sz w:val="24"/>
          <w:szCs w:val="24"/>
          <w:lang w:val="pt-BR"/>
        </w:rPr>
        <w:t xml:space="preserve">Pequena </w:t>
      </w:r>
      <w:proofErr w:type="spellStart"/>
      <w:r w:rsidRPr="00CB4FB1">
        <w:rPr>
          <w:rFonts w:ascii="Times New Roman" w:hAnsi="Times New Roman" w:cs="Times New Roman"/>
          <w:sz w:val="24"/>
          <w:szCs w:val="24"/>
          <w:lang w:val="pt-BR"/>
        </w:rPr>
        <w:t>trajetória</w:t>
      </w:r>
      <w:proofErr w:type="spellEnd"/>
      <w:r w:rsidRPr="00CB4FB1">
        <w:rPr>
          <w:rFonts w:ascii="Times New Roman" w:hAnsi="Times New Roman" w:cs="Times New Roman"/>
          <w:sz w:val="24"/>
          <w:szCs w:val="24"/>
          <w:lang w:val="pt-BR"/>
        </w:rPr>
        <w:t xml:space="preserve"> da ideia de tempo na </w:t>
      </w:r>
      <w:proofErr w:type="spellStart"/>
      <w:r w:rsidRPr="00CB4FB1">
        <w:rPr>
          <w:rFonts w:ascii="Times New Roman" w:hAnsi="Times New Roman" w:cs="Times New Roman"/>
          <w:sz w:val="24"/>
          <w:szCs w:val="24"/>
          <w:lang w:val="pt-BR"/>
        </w:rPr>
        <w:t>música</w:t>
      </w:r>
      <w:proofErr w:type="spellEnd"/>
      <w:r w:rsidRPr="00CB4FB1">
        <w:rPr>
          <w:rFonts w:ascii="Times New Roman" w:hAnsi="Times New Roman" w:cs="Times New Roman"/>
          <w:sz w:val="24"/>
          <w:szCs w:val="24"/>
          <w:lang w:val="pt-BR"/>
        </w:rPr>
        <w:t xml:space="preserve"> do </w:t>
      </w:r>
      <w:proofErr w:type="spellStart"/>
      <w:r w:rsidRPr="00CB4FB1">
        <w:rPr>
          <w:rFonts w:ascii="Times New Roman" w:hAnsi="Times New Roman" w:cs="Times New Roman"/>
          <w:sz w:val="24"/>
          <w:szCs w:val="24"/>
          <w:lang w:val="pt-BR"/>
        </w:rPr>
        <w:t>séc</w:t>
      </w:r>
      <w:proofErr w:type="spellEnd"/>
      <w:r w:rsidRPr="00CB4FB1">
        <w:rPr>
          <w:rFonts w:ascii="Times New Roman" w:hAnsi="Times New Roman" w:cs="Times New Roman"/>
          <w:sz w:val="24"/>
          <w:szCs w:val="24"/>
          <w:lang w:val="pt-BR"/>
        </w:rPr>
        <w:t>. XX</w:t>
      </w:r>
      <w:r>
        <w:rPr>
          <w:rFonts w:ascii="Times New Roman" w:hAnsi="Times New Roman" w:cs="Times New Roman"/>
          <w:sz w:val="24"/>
          <w:szCs w:val="24"/>
          <w:lang w:val="pt-BR"/>
        </w:rPr>
        <w:t xml:space="preserve">. In: </w:t>
      </w:r>
      <w:r w:rsidR="001960C4">
        <w:rPr>
          <w:rFonts w:ascii="Times New Roman" w:hAnsi="Times New Roman" w:cs="Times New Roman"/>
          <w:sz w:val="24"/>
          <w:szCs w:val="24"/>
          <w:lang w:val="pt-BR"/>
        </w:rPr>
        <w:t>nascimento</w:t>
      </w:r>
      <w:r w:rsidRPr="00CB4FB1">
        <w:rPr>
          <w:rFonts w:ascii="Times New Roman" w:hAnsi="Times New Roman" w:cs="Times New Roman"/>
          <w:sz w:val="24"/>
          <w:szCs w:val="24"/>
          <w:lang w:val="pt-BR"/>
        </w:rPr>
        <w:t xml:space="preserve">, G. et </w:t>
      </w:r>
      <w:proofErr w:type="spellStart"/>
      <w:r w:rsidRPr="00CB4FB1">
        <w:rPr>
          <w:rFonts w:ascii="Times New Roman" w:hAnsi="Times New Roman" w:cs="Times New Roman"/>
          <w:sz w:val="24"/>
          <w:szCs w:val="24"/>
          <w:lang w:val="pt-BR"/>
        </w:rPr>
        <w:t>all</w:t>
      </w:r>
      <w:proofErr w:type="spellEnd"/>
      <w:r w:rsidRPr="00CB4FB1">
        <w:rPr>
          <w:rFonts w:ascii="Times New Roman" w:hAnsi="Times New Roman" w:cs="Times New Roman"/>
          <w:sz w:val="24"/>
          <w:szCs w:val="24"/>
          <w:lang w:val="pt-BR"/>
        </w:rPr>
        <w:t xml:space="preserve"> (</w:t>
      </w:r>
      <w:proofErr w:type="spellStart"/>
      <w:r w:rsidRPr="00CB4FB1">
        <w:rPr>
          <w:rFonts w:ascii="Times New Roman" w:hAnsi="Times New Roman" w:cs="Times New Roman"/>
          <w:sz w:val="24"/>
          <w:szCs w:val="24"/>
          <w:lang w:val="pt-BR"/>
        </w:rPr>
        <w:t>orgs</w:t>
      </w:r>
      <w:proofErr w:type="spellEnd"/>
      <w:r w:rsidRPr="00CB4FB1">
        <w:rPr>
          <w:rFonts w:ascii="Times New Roman" w:hAnsi="Times New Roman" w:cs="Times New Roman"/>
          <w:sz w:val="24"/>
          <w:szCs w:val="24"/>
          <w:lang w:val="pt-BR"/>
        </w:rPr>
        <w:t xml:space="preserve">.). </w:t>
      </w:r>
      <w:r w:rsidRPr="00953845">
        <w:rPr>
          <w:rFonts w:ascii="Times New Roman" w:hAnsi="Times New Roman" w:cs="Times New Roman"/>
          <w:sz w:val="24"/>
          <w:szCs w:val="24"/>
          <w:lang w:val="pt-BR"/>
        </w:rPr>
        <w:t xml:space="preserve">A </w:t>
      </w:r>
      <w:proofErr w:type="spellStart"/>
      <w:r w:rsidRPr="00953845">
        <w:rPr>
          <w:rFonts w:ascii="Times New Roman" w:hAnsi="Times New Roman" w:cs="Times New Roman"/>
          <w:sz w:val="24"/>
          <w:szCs w:val="24"/>
          <w:lang w:val="pt-BR"/>
        </w:rPr>
        <w:t>música</w:t>
      </w:r>
      <w:proofErr w:type="spellEnd"/>
      <w:r w:rsidRPr="00953845">
        <w:rPr>
          <w:rFonts w:ascii="Times New Roman" w:hAnsi="Times New Roman" w:cs="Times New Roman"/>
          <w:sz w:val="24"/>
          <w:szCs w:val="24"/>
          <w:lang w:val="pt-BR"/>
        </w:rPr>
        <w:t xml:space="preserve"> dos </w:t>
      </w:r>
      <w:proofErr w:type="spellStart"/>
      <w:r w:rsidRPr="00953845">
        <w:rPr>
          <w:rFonts w:ascii="Times New Roman" w:hAnsi="Times New Roman" w:cs="Times New Roman"/>
          <w:sz w:val="24"/>
          <w:szCs w:val="24"/>
          <w:lang w:val="pt-BR"/>
        </w:rPr>
        <w:t>séculos</w:t>
      </w:r>
      <w:proofErr w:type="spellEnd"/>
      <w:r w:rsidRPr="00953845">
        <w:rPr>
          <w:rFonts w:ascii="Times New Roman" w:hAnsi="Times New Roman" w:cs="Times New Roman"/>
          <w:sz w:val="24"/>
          <w:szCs w:val="24"/>
          <w:lang w:val="pt-BR"/>
        </w:rPr>
        <w:t xml:space="preserve"> XX e XXI</w:t>
      </w:r>
      <w:r w:rsidRPr="0054378A">
        <w:rPr>
          <w:rFonts w:ascii="Times New Roman" w:hAnsi="Times New Roman" w:cs="Times New Roman"/>
          <w:sz w:val="24"/>
          <w:szCs w:val="24"/>
          <w:lang w:val="pt-BR"/>
        </w:rPr>
        <w:t xml:space="preserve">. </w:t>
      </w:r>
      <w:proofErr w:type="spellStart"/>
      <w:r w:rsidRPr="0054378A">
        <w:rPr>
          <w:rFonts w:ascii="Times New Roman" w:hAnsi="Times New Roman" w:cs="Times New Roman"/>
          <w:sz w:val="24"/>
          <w:szCs w:val="24"/>
          <w:lang w:val="pt-BR"/>
        </w:rPr>
        <w:t>Série</w:t>
      </w:r>
      <w:proofErr w:type="spellEnd"/>
      <w:r w:rsidRPr="0054378A">
        <w:rPr>
          <w:rFonts w:ascii="Times New Roman" w:hAnsi="Times New Roman" w:cs="Times New Roman"/>
          <w:sz w:val="24"/>
          <w:szCs w:val="24"/>
          <w:lang w:val="pt-BR"/>
        </w:rPr>
        <w:t xml:space="preserve"> </w:t>
      </w:r>
      <w:proofErr w:type="spellStart"/>
      <w:r w:rsidRPr="0054378A">
        <w:rPr>
          <w:rFonts w:ascii="Times New Roman" w:hAnsi="Times New Roman" w:cs="Times New Roman"/>
          <w:sz w:val="24"/>
          <w:szCs w:val="24"/>
          <w:lang w:val="pt-BR"/>
        </w:rPr>
        <w:t>Diálogos</w:t>
      </w:r>
      <w:proofErr w:type="spellEnd"/>
      <w:r w:rsidRPr="0054378A">
        <w:rPr>
          <w:rFonts w:ascii="Times New Roman" w:hAnsi="Times New Roman" w:cs="Times New Roman"/>
          <w:sz w:val="24"/>
          <w:szCs w:val="24"/>
          <w:lang w:val="pt-BR"/>
        </w:rPr>
        <w:t xml:space="preserve"> com os sons. Belo Horizonte: Ed</w:t>
      </w:r>
      <w:r>
        <w:rPr>
          <w:rFonts w:ascii="Times New Roman" w:hAnsi="Times New Roman" w:cs="Times New Roman"/>
          <w:sz w:val="24"/>
          <w:szCs w:val="24"/>
          <w:lang w:val="pt-BR"/>
        </w:rPr>
        <w:t xml:space="preserve">. </w:t>
      </w:r>
      <w:r w:rsidRPr="0054378A">
        <w:rPr>
          <w:rFonts w:ascii="Times New Roman" w:hAnsi="Times New Roman" w:cs="Times New Roman"/>
          <w:sz w:val="24"/>
          <w:szCs w:val="24"/>
          <w:lang w:val="pt-BR"/>
        </w:rPr>
        <w:t>UEMG, 2014.</w:t>
      </w:r>
    </w:p>
    <w:p w14:paraId="6C7CC94B" w14:textId="77777777" w:rsidR="00BA4E9B" w:rsidRPr="00BA4E9B" w:rsidRDefault="00BA4E9B" w:rsidP="00BA4E9B">
      <w:pPr>
        <w:pStyle w:val="ReferenciaBibliogrfica"/>
        <w:rPr>
          <w:rFonts w:ascii="Times New Roman" w:hAnsi="Times New Roman" w:cs="Times New Roman"/>
          <w:sz w:val="24"/>
          <w:szCs w:val="24"/>
          <w:lang w:val="pt-BR"/>
        </w:rPr>
      </w:pPr>
      <w:r w:rsidRPr="000D6154">
        <w:rPr>
          <w:rFonts w:ascii="Times New Roman" w:hAnsi="Times New Roman" w:cs="Times New Roman"/>
          <w:sz w:val="24"/>
          <w:szCs w:val="24"/>
          <w:lang w:val="pt-BR"/>
        </w:rPr>
        <w:t xml:space="preserve">GENTIL-NUNES, </w:t>
      </w:r>
      <w:proofErr w:type="spellStart"/>
      <w:r w:rsidRPr="000D6154">
        <w:rPr>
          <w:rFonts w:ascii="Times New Roman" w:hAnsi="Times New Roman" w:cs="Times New Roman"/>
          <w:sz w:val="24"/>
          <w:szCs w:val="24"/>
          <w:lang w:val="pt-BR"/>
        </w:rPr>
        <w:t>Pauxy</w:t>
      </w:r>
      <w:proofErr w:type="spellEnd"/>
      <w:r w:rsidRPr="000D6154">
        <w:rPr>
          <w:rFonts w:ascii="Times New Roman" w:hAnsi="Times New Roman" w:cs="Times New Roman"/>
          <w:sz w:val="24"/>
          <w:szCs w:val="24"/>
          <w:lang w:val="pt-BR"/>
        </w:rPr>
        <w:t xml:space="preserve">. </w:t>
      </w:r>
      <w:r w:rsidRPr="00953845">
        <w:rPr>
          <w:rFonts w:ascii="Times New Roman" w:hAnsi="Times New Roman" w:cs="Times New Roman"/>
          <w:i/>
          <w:sz w:val="24"/>
          <w:szCs w:val="24"/>
          <w:lang w:val="pt-BR"/>
        </w:rPr>
        <w:t xml:space="preserve">Análise </w:t>
      </w:r>
      <w:proofErr w:type="spellStart"/>
      <w:r w:rsidRPr="00953845">
        <w:rPr>
          <w:rFonts w:ascii="Times New Roman" w:hAnsi="Times New Roman" w:cs="Times New Roman"/>
          <w:i/>
          <w:sz w:val="24"/>
          <w:szCs w:val="24"/>
          <w:lang w:val="pt-BR"/>
        </w:rPr>
        <w:t>particional</w:t>
      </w:r>
      <w:proofErr w:type="spellEnd"/>
      <w:r w:rsidRPr="00953845">
        <w:rPr>
          <w:rFonts w:ascii="Times New Roman" w:hAnsi="Times New Roman" w:cs="Times New Roman"/>
          <w:i/>
          <w:sz w:val="24"/>
          <w:szCs w:val="24"/>
          <w:lang w:val="pt-BR"/>
        </w:rPr>
        <w:t>: uma mediação entre composição musical e a teoria das partições</w:t>
      </w:r>
      <w:r w:rsidRPr="000D6154">
        <w:rPr>
          <w:rFonts w:ascii="Times New Roman" w:hAnsi="Times New Roman" w:cs="Times New Roman"/>
          <w:sz w:val="24"/>
          <w:szCs w:val="24"/>
          <w:lang w:val="pt-BR"/>
        </w:rPr>
        <w:t>. Rio de Jan</w:t>
      </w:r>
      <w:r>
        <w:rPr>
          <w:rFonts w:ascii="Times New Roman" w:hAnsi="Times New Roman" w:cs="Times New Roman"/>
          <w:sz w:val="24"/>
          <w:szCs w:val="24"/>
          <w:lang w:val="pt-BR"/>
        </w:rPr>
        <w:t>eiro, 2009. 397 p</w:t>
      </w:r>
      <w:r w:rsidRPr="000D6154">
        <w:rPr>
          <w:rFonts w:ascii="Times New Roman" w:hAnsi="Times New Roman" w:cs="Times New Roman"/>
          <w:sz w:val="24"/>
          <w:szCs w:val="24"/>
          <w:lang w:val="pt-BR"/>
        </w:rPr>
        <w:t>. Tese (Doutorado em Música). UNIRIO, Rio de Janeiro, 2009.</w:t>
      </w:r>
    </w:p>
    <w:p w14:paraId="29003E9B" w14:textId="15C774B7" w:rsidR="003B658F" w:rsidRPr="00BA4E9B" w:rsidRDefault="00BA4E9B" w:rsidP="00BA4E9B">
      <w:pPr>
        <w:tabs>
          <w:tab w:val="num" w:pos="0"/>
        </w:tabs>
        <w:spacing w:line="240" w:lineRule="auto"/>
        <w:ind w:firstLine="0"/>
      </w:pPr>
      <w:r w:rsidRPr="00BA4E9B">
        <w:t>GLASS, Philip.</w:t>
      </w:r>
      <w:r w:rsidR="003B658F">
        <w:t xml:space="preserve"> </w:t>
      </w:r>
      <w:proofErr w:type="spellStart"/>
      <w:r w:rsidR="003B658F" w:rsidRPr="006566F4">
        <w:rPr>
          <w:i/>
          <w:iCs/>
        </w:rPr>
        <w:t>String</w:t>
      </w:r>
      <w:proofErr w:type="spellEnd"/>
      <w:r w:rsidR="003B658F" w:rsidRPr="006566F4">
        <w:rPr>
          <w:i/>
          <w:iCs/>
        </w:rPr>
        <w:t xml:space="preserve"> </w:t>
      </w:r>
      <w:proofErr w:type="spellStart"/>
      <w:r w:rsidR="003B658F" w:rsidRPr="006566F4">
        <w:rPr>
          <w:i/>
          <w:iCs/>
        </w:rPr>
        <w:t>Quartet</w:t>
      </w:r>
      <w:proofErr w:type="spellEnd"/>
      <w:r w:rsidR="003B658F" w:rsidRPr="006566F4">
        <w:rPr>
          <w:i/>
          <w:iCs/>
        </w:rPr>
        <w:t xml:space="preserve"> Nº 3 (‘</w:t>
      </w:r>
      <w:proofErr w:type="spellStart"/>
      <w:r w:rsidR="003B658F" w:rsidRPr="006566F4">
        <w:rPr>
          <w:i/>
          <w:iCs/>
        </w:rPr>
        <w:t>Mishima</w:t>
      </w:r>
      <w:proofErr w:type="spellEnd"/>
      <w:r w:rsidR="003B658F" w:rsidRPr="006566F4">
        <w:rPr>
          <w:i/>
          <w:iCs/>
        </w:rPr>
        <w:t>’)</w:t>
      </w:r>
      <w:r w:rsidR="003B658F">
        <w:t>. Lond</w:t>
      </w:r>
      <w:r w:rsidR="006566F4">
        <w:t xml:space="preserve">res: </w:t>
      </w:r>
      <w:proofErr w:type="spellStart"/>
      <w:r w:rsidR="006566F4">
        <w:t>Chester</w:t>
      </w:r>
      <w:proofErr w:type="spellEnd"/>
      <w:r w:rsidR="006566F4">
        <w:t xml:space="preserve"> Music, 1999. Partitura</w:t>
      </w:r>
    </w:p>
    <w:p w14:paraId="3A632B09" w14:textId="210018FD" w:rsidR="00BA4E9B" w:rsidRDefault="00BA4E9B" w:rsidP="00BA4E9B">
      <w:pPr>
        <w:pStyle w:val="ReferenciaBibliogrfica"/>
        <w:rPr>
          <w:rFonts w:ascii="Times New Roman" w:hAnsi="Times New Roman" w:cs="Times New Roman"/>
          <w:sz w:val="24"/>
          <w:szCs w:val="24"/>
          <w:lang w:val="pt-BR"/>
        </w:rPr>
      </w:pPr>
      <w:r w:rsidRPr="000D6154">
        <w:rPr>
          <w:rFonts w:ascii="Times New Roman" w:hAnsi="Times New Roman" w:cs="Times New Roman"/>
          <w:sz w:val="24"/>
          <w:szCs w:val="24"/>
          <w:lang w:val="pt-BR"/>
        </w:rPr>
        <w:t>HALAC, Jose</w:t>
      </w:r>
      <w:r w:rsidRPr="000D6154">
        <w:rPr>
          <w:rFonts w:ascii="Times New Roman" w:hAnsi="Times New Roman" w:cs="Times New Roman"/>
          <w:iCs/>
          <w:sz w:val="24"/>
          <w:szCs w:val="24"/>
          <w:lang w:val="pt-BR"/>
        </w:rPr>
        <w:t xml:space="preserve">. 2013. </w:t>
      </w:r>
      <w:proofErr w:type="spellStart"/>
      <w:r w:rsidRPr="00953845">
        <w:rPr>
          <w:rFonts w:ascii="Times New Roman" w:hAnsi="Times New Roman" w:cs="Times New Roman"/>
          <w:i/>
          <w:iCs/>
          <w:sz w:val="24"/>
          <w:szCs w:val="24"/>
          <w:lang w:val="pt-BR"/>
        </w:rPr>
        <w:t>Pensamiento</w:t>
      </w:r>
      <w:proofErr w:type="spellEnd"/>
      <w:r w:rsidRPr="00953845">
        <w:rPr>
          <w:rFonts w:ascii="Times New Roman" w:hAnsi="Times New Roman" w:cs="Times New Roman"/>
          <w:i/>
          <w:iCs/>
          <w:sz w:val="24"/>
          <w:szCs w:val="24"/>
          <w:lang w:val="pt-BR"/>
        </w:rPr>
        <w:t xml:space="preserve"> sincrético</w:t>
      </w:r>
      <w:r w:rsidRPr="000D6154">
        <w:rPr>
          <w:rFonts w:ascii="Times New Roman" w:hAnsi="Times New Roman" w:cs="Times New Roman"/>
          <w:sz w:val="24"/>
          <w:szCs w:val="24"/>
          <w:lang w:val="pt-BR"/>
        </w:rPr>
        <w:t xml:space="preserve">. </w:t>
      </w:r>
      <w:r w:rsidR="006566F4">
        <w:rPr>
          <w:rFonts w:ascii="Times New Roman" w:hAnsi="Times New Roman" w:cs="Times New Roman"/>
          <w:sz w:val="24"/>
          <w:szCs w:val="24"/>
          <w:lang w:val="pt-BR"/>
        </w:rPr>
        <w:t>Córdoba, 2013</w:t>
      </w:r>
      <w:r w:rsidR="00C14DDB">
        <w:rPr>
          <w:rFonts w:ascii="Times New Roman" w:hAnsi="Times New Roman" w:cs="Times New Roman"/>
          <w:sz w:val="24"/>
          <w:szCs w:val="24"/>
          <w:lang w:val="pt-BR"/>
        </w:rPr>
        <w:t>.</w:t>
      </w:r>
      <w:r w:rsidR="006566F4">
        <w:rPr>
          <w:rFonts w:ascii="Times New Roman" w:hAnsi="Times New Roman" w:cs="Times New Roman"/>
          <w:sz w:val="24"/>
          <w:szCs w:val="24"/>
          <w:lang w:val="pt-BR"/>
        </w:rPr>
        <w:t xml:space="preserve"> </w:t>
      </w:r>
      <w:r w:rsidRPr="000D6154">
        <w:rPr>
          <w:rFonts w:ascii="Times New Roman" w:hAnsi="Times New Roman" w:cs="Times New Roman"/>
          <w:sz w:val="24"/>
          <w:szCs w:val="24"/>
          <w:lang w:val="pt-BR"/>
        </w:rPr>
        <w:t xml:space="preserve">Disponível em: </w:t>
      </w:r>
      <w:r w:rsidR="00C14DDB">
        <w:rPr>
          <w:rFonts w:ascii="Times New Roman" w:hAnsi="Times New Roman" w:cs="Times New Roman"/>
          <w:sz w:val="24"/>
          <w:szCs w:val="24"/>
          <w:lang w:val="pt-BR"/>
        </w:rPr>
        <w:t>&lt;</w:t>
      </w:r>
      <w:r w:rsidRPr="000D6154">
        <w:rPr>
          <w:rFonts w:ascii="Times New Roman" w:hAnsi="Times New Roman" w:cs="Times New Roman"/>
          <w:sz w:val="24"/>
          <w:szCs w:val="24"/>
          <w:lang w:val="pt-BR"/>
        </w:rPr>
        <w:t>http://www.josehalac.com.ar/research.html</w:t>
      </w:r>
      <w:r w:rsidR="00C14DDB">
        <w:rPr>
          <w:rFonts w:ascii="Times New Roman" w:hAnsi="Times New Roman" w:cs="Times New Roman"/>
          <w:sz w:val="24"/>
          <w:szCs w:val="24"/>
          <w:lang w:val="pt-BR"/>
        </w:rPr>
        <w:t>&gt;</w:t>
      </w:r>
      <w:r w:rsidRPr="000D6154">
        <w:rPr>
          <w:rFonts w:ascii="Times New Roman" w:hAnsi="Times New Roman" w:cs="Times New Roman"/>
          <w:sz w:val="24"/>
          <w:szCs w:val="24"/>
          <w:lang w:val="pt-BR"/>
        </w:rPr>
        <w:t>. Acesso em: 14</w:t>
      </w:r>
      <w:r w:rsidR="00C14DDB">
        <w:rPr>
          <w:rFonts w:ascii="Times New Roman" w:hAnsi="Times New Roman" w:cs="Times New Roman"/>
          <w:sz w:val="24"/>
          <w:szCs w:val="24"/>
          <w:lang w:val="pt-BR"/>
        </w:rPr>
        <w:t>.</w:t>
      </w:r>
      <w:r w:rsidRPr="000D6154">
        <w:rPr>
          <w:rFonts w:ascii="Times New Roman" w:hAnsi="Times New Roman" w:cs="Times New Roman"/>
          <w:sz w:val="24"/>
          <w:szCs w:val="24"/>
          <w:lang w:val="pt-BR"/>
        </w:rPr>
        <w:t>12</w:t>
      </w:r>
      <w:r w:rsidR="00C14DDB">
        <w:rPr>
          <w:rFonts w:ascii="Times New Roman" w:hAnsi="Times New Roman" w:cs="Times New Roman"/>
          <w:sz w:val="24"/>
          <w:szCs w:val="24"/>
          <w:lang w:val="pt-BR"/>
        </w:rPr>
        <w:t>.</w:t>
      </w:r>
      <w:r w:rsidRPr="000D6154">
        <w:rPr>
          <w:rFonts w:ascii="Times New Roman" w:hAnsi="Times New Roman" w:cs="Times New Roman"/>
          <w:sz w:val="24"/>
          <w:szCs w:val="24"/>
          <w:lang w:val="pt-BR"/>
        </w:rPr>
        <w:t>14.</w:t>
      </w:r>
    </w:p>
    <w:p w14:paraId="58D20569" w14:textId="03A3BCC4" w:rsidR="00BA4E9B" w:rsidRDefault="001960C4" w:rsidP="00BA4E9B">
      <w:pPr>
        <w:spacing w:line="240" w:lineRule="auto"/>
        <w:ind w:firstLine="0"/>
        <w:jc w:val="left"/>
        <w:rPr>
          <w:lang w:val="en-US"/>
        </w:rPr>
      </w:pPr>
      <w:r w:rsidRPr="000D6154">
        <w:t>HAWKING, S</w:t>
      </w:r>
      <w:r>
        <w:t>tephen</w:t>
      </w:r>
      <w:r w:rsidRPr="000D6154">
        <w:t xml:space="preserve">. </w:t>
      </w:r>
      <w:r w:rsidRPr="001960C4">
        <w:rPr>
          <w:i/>
        </w:rPr>
        <w:t>Uma breve história do tempo</w:t>
      </w:r>
      <w:r w:rsidRPr="000D6154">
        <w:t xml:space="preserve">. </w:t>
      </w:r>
      <w:r w:rsidRPr="0054378A">
        <w:rPr>
          <w:lang w:val="en-US"/>
        </w:rPr>
        <w:t>R</w:t>
      </w:r>
      <w:r>
        <w:rPr>
          <w:lang w:val="en-US"/>
        </w:rPr>
        <w:t xml:space="preserve">io de Janeiro: </w:t>
      </w:r>
      <w:proofErr w:type="spellStart"/>
      <w:r>
        <w:rPr>
          <w:lang w:val="en-US"/>
        </w:rPr>
        <w:t>Intríseca</w:t>
      </w:r>
      <w:proofErr w:type="spellEnd"/>
      <w:r>
        <w:rPr>
          <w:lang w:val="en-US"/>
        </w:rPr>
        <w:t>, 2015.</w:t>
      </w:r>
    </w:p>
    <w:p w14:paraId="04F519E0" w14:textId="77777777" w:rsidR="00BA4E9B" w:rsidRDefault="00BA4E9B" w:rsidP="00BA4E9B">
      <w:pPr>
        <w:spacing w:line="240" w:lineRule="auto"/>
        <w:ind w:firstLine="0"/>
        <w:jc w:val="left"/>
        <w:rPr>
          <w:lang w:val="en-US"/>
        </w:rPr>
      </w:pPr>
      <w:r w:rsidRPr="000D6154">
        <w:rPr>
          <w:lang w:val="en-US"/>
        </w:rPr>
        <w:t>REICHENBACH, H</w:t>
      </w:r>
      <w:r>
        <w:rPr>
          <w:lang w:val="en-US"/>
        </w:rPr>
        <w:t>ans</w:t>
      </w:r>
      <w:r w:rsidRPr="000D6154">
        <w:rPr>
          <w:lang w:val="en-US"/>
        </w:rPr>
        <w:t xml:space="preserve">. </w:t>
      </w:r>
      <w:r w:rsidRPr="00953845">
        <w:rPr>
          <w:i/>
          <w:lang w:val="en-US"/>
        </w:rPr>
        <w:t>The Direction of Time</w:t>
      </w:r>
      <w:r w:rsidRPr="000D6154">
        <w:rPr>
          <w:lang w:val="en-US"/>
        </w:rPr>
        <w:t>. Berkley: University of California Press, 1956.</w:t>
      </w:r>
    </w:p>
    <w:p w14:paraId="616E3AC9" w14:textId="0F421B85" w:rsidR="00BA4E9B" w:rsidRPr="00BA4E9B" w:rsidRDefault="00BA4E9B" w:rsidP="00BA4E9B">
      <w:pPr>
        <w:pStyle w:val="ReferenciaBibliogrfica"/>
        <w:rPr>
          <w:rFonts w:ascii="Times New Roman" w:hAnsi="Times New Roman" w:cs="Times New Roman"/>
          <w:sz w:val="24"/>
          <w:szCs w:val="24"/>
          <w:lang w:val="pt-BR"/>
        </w:rPr>
      </w:pPr>
      <w:r w:rsidRPr="000D6154">
        <w:rPr>
          <w:rFonts w:ascii="Times New Roman" w:hAnsi="Times New Roman" w:cs="Times New Roman"/>
          <w:sz w:val="24"/>
          <w:szCs w:val="24"/>
          <w:lang w:val="pt-BR"/>
        </w:rPr>
        <w:t xml:space="preserve">SCHÖPKE, Regina. </w:t>
      </w:r>
      <w:r w:rsidRPr="00953845">
        <w:rPr>
          <w:rFonts w:ascii="Times New Roman" w:hAnsi="Times New Roman" w:cs="Times New Roman"/>
          <w:i/>
          <w:sz w:val="24"/>
          <w:szCs w:val="24"/>
          <w:lang w:val="pt-BR"/>
        </w:rPr>
        <w:t>Matéria em movimento - A ilusão do tempo e o eterno retorno</w:t>
      </w:r>
      <w:r w:rsidRPr="000D6154">
        <w:rPr>
          <w:rFonts w:ascii="Times New Roman" w:hAnsi="Times New Roman" w:cs="Times New Roman"/>
          <w:sz w:val="24"/>
          <w:szCs w:val="24"/>
        </w:rPr>
        <w:t xml:space="preserve">. </w:t>
      </w:r>
      <w:r w:rsidRPr="000D6154">
        <w:rPr>
          <w:rFonts w:ascii="Times New Roman" w:hAnsi="Times New Roman" w:cs="Times New Roman"/>
          <w:sz w:val="24"/>
          <w:szCs w:val="24"/>
          <w:lang w:val="pt-BR"/>
        </w:rPr>
        <w:t>São Paulo: Martins/Martins Fontes, 2009</w:t>
      </w:r>
      <w:r>
        <w:rPr>
          <w:rFonts w:ascii="Times New Roman" w:hAnsi="Times New Roman" w:cs="Times New Roman"/>
          <w:sz w:val="24"/>
          <w:szCs w:val="24"/>
          <w:lang w:val="pt-BR"/>
        </w:rPr>
        <w:t>.</w:t>
      </w:r>
    </w:p>
    <w:p w14:paraId="5CD21067" w14:textId="77777777" w:rsidR="00BA4E9B" w:rsidRDefault="00BA4E9B" w:rsidP="00BA4E9B">
      <w:pPr>
        <w:pStyle w:val="ReferenciaBibliogrfica"/>
        <w:rPr>
          <w:rFonts w:ascii="Times New Roman" w:hAnsi="Times New Roman" w:cs="Times New Roman"/>
          <w:sz w:val="24"/>
          <w:szCs w:val="24"/>
        </w:rPr>
      </w:pPr>
      <w:r w:rsidRPr="000D6154">
        <w:rPr>
          <w:rFonts w:ascii="Times New Roman" w:hAnsi="Times New Roman" w:cs="Times New Roman"/>
          <w:sz w:val="24"/>
          <w:szCs w:val="24"/>
        </w:rPr>
        <w:t xml:space="preserve">SMOLIN, Lee. </w:t>
      </w:r>
      <w:r w:rsidRPr="00953845">
        <w:rPr>
          <w:rFonts w:ascii="Times New Roman" w:hAnsi="Times New Roman" w:cs="Times New Roman"/>
          <w:i/>
          <w:sz w:val="24"/>
          <w:szCs w:val="24"/>
        </w:rPr>
        <w:t>Time Reborn</w:t>
      </w:r>
      <w:r w:rsidRPr="000D6154">
        <w:rPr>
          <w:rFonts w:ascii="Times New Roman" w:hAnsi="Times New Roman" w:cs="Times New Roman"/>
          <w:sz w:val="24"/>
          <w:szCs w:val="24"/>
        </w:rPr>
        <w:t>. New York: Houghton Mifflin Harcourt Publishing Company, 2013.</w:t>
      </w:r>
    </w:p>
    <w:p w14:paraId="7FBF998D" w14:textId="5A4BBA78" w:rsidR="00BA4E9B" w:rsidRPr="000D6154" w:rsidRDefault="00BA4E9B" w:rsidP="00BA4E9B">
      <w:pPr>
        <w:pStyle w:val="ReferenciaBibliogrfica"/>
        <w:rPr>
          <w:rFonts w:ascii="Times New Roman" w:hAnsi="Times New Roman" w:cs="Times New Roman"/>
          <w:sz w:val="24"/>
          <w:szCs w:val="24"/>
        </w:rPr>
      </w:pPr>
      <w:r w:rsidRPr="000D6154">
        <w:rPr>
          <w:rFonts w:ascii="Times New Roman" w:hAnsi="Times New Roman" w:cs="Times New Roman"/>
          <w:sz w:val="24"/>
          <w:szCs w:val="24"/>
        </w:rPr>
        <w:t>UNGER, M. R</w:t>
      </w:r>
      <w:r w:rsidR="00C14DDB">
        <w:rPr>
          <w:rFonts w:ascii="Times New Roman" w:hAnsi="Times New Roman" w:cs="Times New Roman"/>
          <w:sz w:val="24"/>
          <w:szCs w:val="24"/>
        </w:rPr>
        <w:t>oberto</w:t>
      </w:r>
      <w:r w:rsidRPr="000D6154">
        <w:rPr>
          <w:rFonts w:ascii="Times New Roman" w:hAnsi="Times New Roman" w:cs="Times New Roman"/>
          <w:sz w:val="24"/>
          <w:szCs w:val="24"/>
        </w:rPr>
        <w:t>. &amp; SMOLIN, L</w:t>
      </w:r>
      <w:r w:rsidR="00C14DDB">
        <w:rPr>
          <w:rFonts w:ascii="Times New Roman" w:hAnsi="Times New Roman" w:cs="Times New Roman"/>
          <w:sz w:val="24"/>
          <w:szCs w:val="24"/>
        </w:rPr>
        <w:t>ee</w:t>
      </w:r>
      <w:r w:rsidRPr="000D6154">
        <w:rPr>
          <w:rFonts w:ascii="Times New Roman" w:hAnsi="Times New Roman" w:cs="Times New Roman"/>
          <w:sz w:val="24"/>
          <w:szCs w:val="24"/>
        </w:rPr>
        <w:t xml:space="preserve">., </w:t>
      </w:r>
      <w:r w:rsidRPr="00953845">
        <w:rPr>
          <w:rFonts w:ascii="Times New Roman" w:hAnsi="Times New Roman" w:cs="Times New Roman"/>
          <w:i/>
          <w:sz w:val="24"/>
          <w:szCs w:val="24"/>
        </w:rPr>
        <w:t>The Singular Universe and the Reality of Time</w:t>
      </w:r>
      <w:r w:rsidRPr="000D6154">
        <w:rPr>
          <w:rFonts w:ascii="Times New Roman" w:hAnsi="Times New Roman" w:cs="Times New Roman"/>
          <w:sz w:val="24"/>
          <w:szCs w:val="24"/>
        </w:rPr>
        <w:t>, Cambridge, Cambridge University Pres, 2015.</w:t>
      </w:r>
    </w:p>
    <w:p w14:paraId="4751D0F1" w14:textId="6FF77524" w:rsidR="00953845" w:rsidRDefault="00BA4E9B" w:rsidP="00953845">
      <w:pPr>
        <w:pStyle w:val="ReferenciaBibliogrfica"/>
        <w:rPr>
          <w:rFonts w:ascii="Times New Roman" w:hAnsi="Times New Roman" w:cs="Times New Roman"/>
          <w:sz w:val="24"/>
          <w:szCs w:val="24"/>
        </w:rPr>
      </w:pPr>
      <w:r w:rsidRPr="000D6154">
        <w:rPr>
          <w:rFonts w:ascii="Times New Roman" w:hAnsi="Times New Roman" w:cs="Times New Roman"/>
          <w:sz w:val="24"/>
          <w:szCs w:val="24"/>
        </w:rPr>
        <w:t xml:space="preserve">XENAKIS, </w:t>
      </w:r>
      <w:proofErr w:type="spellStart"/>
      <w:r w:rsidRPr="000D6154">
        <w:rPr>
          <w:rFonts w:ascii="Times New Roman" w:hAnsi="Times New Roman" w:cs="Times New Roman"/>
          <w:sz w:val="24"/>
          <w:szCs w:val="24"/>
        </w:rPr>
        <w:t>Iannis</w:t>
      </w:r>
      <w:proofErr w:type="spellEnd"/>
      <w:r w:rsidRPr="000D6154">
        <w:rPr>
          <w:rFonts w:ascii="Times New Roman" w:hAnsi="Times New Roman" w:cs="Times New Roman"/>
          <w:sz w:val="24"/>
          <w:szCs w:val="24"/>
        </w:rPr>
        <w:t xml:space="preserve">. </w:t>
      </w:r>
      <w:r w:rsidRPr="00953845">
        <w:rPr>
          <w:rFonts w:ascii="Times New Roman" w:hAnsi="Times New Roman" w:cs="Times New Roman"/>
          <w:i/>
          <w:iCs/>
          <w:sz w:val="24"/>
          <w:szCs w:val="24"/>
        </w:rPr>
        <w:t>Formalized Music</w:t>
      </w:r>
      <w:r w:rsidRPr="000D6154">
        <w:rPr>
          <w:rFonts w:ascii="Times New Roman" w:hAnsi="Times New Roman" w:cs="Times New Roman"/>
          <w:sz w:val="24"/>
          <w:szCs w:val="24"/>
        </w:rPr>
        <w:t>. Bloomington: Indiana University Press, 1990.</w:t>
      </w:r>
    </w:p>
    <w:p w14:paraId="3DF6923D" w14:textId="77777777" w:rsidR="00BA4E9B" w:rsidRPr="00BA4E9B" w:rsidRDefault="00BA4E9B" w:rsidP="00BA4E9B">
      <w:pPr>
        <w:spacing w:line="240" w:lineRule="auto"/>
        <w:ind w:firstLine="0"/>
        <w:jc w:val="left"/>
        <w:rPr>
          <w:lang w:val="en-US"/>
        </w:rPr>
      </w:pPr>
    </w:p>
    <w:sectPr w:rsidR="00BA4E9B" w:rsidRPr="00BA4E9B" w:rsidSect="00DB74EA">
      <w:headerReference w:type="default" r:id="rId11"/>
      <w:footerReference w:type="even" r:id="rId12"/>
      <w:footerReference w:type="default" r:id="rId13"/>
      <w:endnotePr>
        <w:numFmt w:val="decimal"/>
      </w:endnotePr>
      <w:pgSz w:w="11907" w:h="16840" w:code="9"/>
      <w:pgMar w:top="1418" w:right="1418" w:bottom="1418" w:left="1418"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7ECA" w14:textId="77777777" w:rsidR="002376C0" w:rsidRDefault="002376C0">
      <w:r>
        <w:separator/>
      </w:r>
    </w:p>
  </w:endnote>
  <w:endnote w:type="continuationSeparator" w:id="0">
    <w:p w14:paraId="63DCAF85" w14:textId="77777777" w:rsidR="002376C0" w:rsidRDefault="002376C0">
      <w:r>
        <w:continuationSeparator/>
      </w:r>
    </w:p>
  </w:endnote>
  <w:endnote w:id="1">
    <w:p w14:paraId="726885FE" w14:textId="3629ACB4" w:rsidR="00953845" w:rsidRPr="00C85E1A" w:rsidRDefault="00953845" w:rsidP="00324BF4">
      <w:pPr>
        <w:pStyle w:val="EndnoteText"/>
        <w:spacing w:line="240" w:lineRule="auto"/>
        <w:ind w:firstLine="0"/>
        <w:rPr>
          <w:color w:val="000000" w:themeColor="text1"/>
          <w:szCs w:val="20"/>
        </w:rPr>
      </w:pPr>
      <w:r w:rsidRPr="00C85E1A">
        <w:rPr>
          <w:rStyle w:val="EndnoteReference"/>
          <w:color w:val="000000" w:themeColor="text1"/>
          <w:szCs w:val="20"/>
        </w:rPr>
        <w:endnoteRef/>
      </w:r>
      <w:r w:rsidRPr="00C85E1A">
        <w:rPr>
          <w:color w:val="000000" w:themeColor="text1"/>
          <w:szCs w:val="20"/>
        </w:rPr>
        <w:t xml:space="preserve"> Existe vastíssimo material relacionado à investigação filosófica a respeito do tempo. Ver, por exemplo, SCHÖPKE (2009), onde são expostos os diferentes pensamentos ligados à questão e sua evolução científico filosófica.</w:t>
      </w:r>
    </w:p>
  </w:endnote>
  <w:endnote w:id="2">
    <w:p w14:paraId="4A9288C4" w14:textId="13789E13" w:rsidR="00953845" w:rsidRPr="00C85E1A" w:rsidRDefault="00953845" w:rsidP="00324BF4">
      <w:pPr>
        <w:pStyle w:val="FootnoteText"/>
        <w:spacing w:line="240" w:lineRule="auto"/>
        <w:ind w:firstLine="0"/>
        <w:rPr>
          <w:szCs w:val="20"/>
        </w:rPr>
      </w:pPr>
      <w:r w:rsidRPr="00C85E1A">
        <w:rPr>
          <w:rStyle w:val="EndnoteReference"/>
          <w:szCs w:val="20"/>
        </w:rPr>
        <w:endnoteRef/>
      </w:r>
      <w:r w:rsidRPr="00C85E1A">
        <w:rPr>
          <w:szCs w:val="20"/>
        </w:rPr>
        <w:t xml:space="preserve"> Lee Smolin é um renomado físico teórico, autor, membro fundador e professor titular do Perimeter Institute for Theoretical Physics, no Canadá.</w:t>
      </w:r>
    </w:p>
  </w:endnote>
  <w:endnote w:id="3">
    <w:p w14:paraId="49E4F032" w14:textId="18C55CE6" w:rsidR="00953845" w:rsidRPr="00C85E1A" w:rsidRDefault="00953845" w:rsidP="00324BF4">
      <w:pPr>
        <w:pStyle w:val="FootnoteText"/>
        <w:spacing w:line="240" w:lineRule="auto"/>
        <w:ind w:firstLine="0"/>
        <w:rPr>
          <w:szCs w:val="20"/>
        </w:rPr>
      </w:pPr>
      <w:r w:rsidRPr="00C85E1A">
        <w:rPr>
          <w:rStyle w:val="EndnoteReference"/>
          <w:color w:val="000000" w:themeColor="text1"/>
          <w:szCs w:val="20"/>
        </w:rPr>
        <w:endnoteRef/>
      </w:r>
      <w:r w:rsidRPr="00C85E1A">
        <w:rPr>
          <w:color w:val="000000" w:themeColor="text1"/>
          <w:szCs w:val="20"/>
        </w:rPr>
        <w:t xml:space="preserve">  Lee Smolin escreve primeiro, em 2013, </w:t>
      </w:r>
      <w:r w:rsidRPr="00C85E1A">
        <w:rPr>
          <w:i/>
          <w:color w:val="000000" w:themeColor="text1"/>
          <w:szCs w:val="20"/>
        </w:rPr>
        <w:t xml:space="preserve">Time </w:t>
      </w:r>
      <w:proofErr w:type="spellStart"/>
      <w:r w:rsidRPr="00C85E1A">
        <w:rPr>
          <w:i/>
          <w:color w:val="000000" w:themeColor="text1"/>
          <w:szCs w:val="20"/>
        </w:rPr>
        <w:t>Reborn</w:t>
      </w:r>
      <w:proofErr w:type="spellEnd"/>
      <w:r w:rsidRPr="00C85E1A">
        <w:rPr>
          <w:color w:val="000000" w:themeColor="text1"/>
          <w:szCs w:val="20"/>
        </w:rPr>
        <w:t xml:space="preserve">. Porém, em 2015, juntamente com Roberto Mangabeira escreve o livro </w:t>
      </w:r>
      <w:r w:rsidRPr="00C85E1A">
        <w:rPr>
          <w:i/>
          <w:color w:val="000000" w:themeColor="text1"/>
          <w:szCs w:val="20"/>
        </w:rPr>
        <w:t xml:space="preserve">The Singular </w:t>
      </w:r>
      <w:proofErr w:type="spellStart"/>
      <w:r w:rsidRPr="00C85E1A">
        <w:rPr>
          <w:i/>
          <w:color w:val="000000" w:themeColor="text1"/>
          <w:szCs w:val="20"/>
        </w:rPr>
        <w:t>Universe</w:t>
      </w:r>
      <w:proofErr w:type="spellEnd"/>
      <w:r w:rsidRPr="00C85E1A">
        <w:rPr>
          <w:i/>
          <w:color w:val="000000" w:themeColor="text1"/>
          <w:szCs w:val="20"/>
        </w:rPr>
        <w:t xml:space="preserve"> </w:t>
      </w:r>
      <w:proofErr w:type="spellStart"/>
      <w:r w:rsidRPr="00C85E1A">
        <w:rPr>
          <w:i/>
          <w:color w:val="000000" w:themeColor="text1"/>
          <w:szCs w:val="20"/>
        </w:rPr>
        <w:t>and</w:t>
      </w:r>
      <w:proofErr w:type="spellEnd"/>
      <w:r w:rsidRPr="00C85E1A">
        <w:rPr>
          <w:i/>
          <w:color w:val="000000" w:themeColor="text1"/>
          <w:szCs w:val="20"/>
        </w:rPr>
        <w:t xml:space="preserve"> </w:t>
      </w:r>
      <w:proofErr w:type="spellStart"/>
      <w:r w:rsidRPr="00C85E1A">
        <w:rPr>
          <w:i/>
          <w:color w:val="000000" w:themeColor="text1"/>
          <w:szCs w:val="20"/>
        </w:rPr>
        <w:t>the</w:t>
      </w:r>
      <w:proofErr w:type="spellEnd"/>
      <w:r w:rsidRPr="00C85E1A">
        <w:rPr>
          <w:i/>
          <w:color w:val="000000" w:themeColor="text1"/>
          <w:szCs w:val="20"/>
        </w:rPr>
        <w:t xml:space="preserve"> Reality </w:t>
      </w:r>
      <w:proofErr w:type="spellStart"/>
      <w:r w:rsidRPr="00C85E1A">
        <w:rPr>
          <w:i/>
          <w:color w:val="000000" w:themeColor="text1"/>
          <w:szCs w:val="20"/>
        </w:rPr>
        <w:t>of</w:t>
      </w:r>
      <w:proofErr w:type="spellEnd"/>
      <w:r w:rsidRPr="00C85E1A">
        <w:rPr>
          <w:i/>
          <w:color w:val="000000" w:themeColor="text1"/>
          <w:szCs w:val="20"/>
        </w:rPr>
        <w:t xml:space="preserve"> Time</w:t>
      </w:r>
      <w:r w:rsidRPr="00C85E1A">
        <w:rPr>
          <w:color w:val="000000" w:themeColor="text1"/>
          <w:szCs w:val="20"/>
        </w:rPr>
        <w:t xml:space="preserve">, numa espécie de expansão dos conceitos apresentados em 2013 para o reino da Biologia Evolutiva e da Filosofia. Roberto Mangabeira é </w:t>
      </w:r>
      <w:r w:rsidRPr="00C85E1A">
        <w:rPr>
          <w:szCs w:val="20"/>
          <w:shd w:val="clear" w:color="auto" w:fill="FFFFFF"/>
        </w:rPr>
        <w:t>filósofo e teórico social brasileiro, por duas vezes foi ministro-chefe da Secretaria de Assuntos Estratégicos da Presidência da República do Brasil. Em 1971, tornou-se um dos mais jovens professores da Universidade Harvard.</w:t>
      </w:r>
    </w:p>
  </w:endnote>
  <w:endnote w:id="4">
    <w:p w14:paraId="4B4239EE" w14:textId="5092EBED" w:rsidR="00953845" w:rsidRPr="00C85E1A" w:rsidRDefault="00953845" w:rsidP="00324BF4">
      <w:pPr>
        <w:pStyle w:val="EndnoteText"/>
        <w:spacing w:line="240" w:lineRule="auto"/>
        <w:ind w:firstLine="0"/>
        <w:rPr>
          <w:szCs w:val="20"/>
        </w:rPr>
      </w:pPr>
      <w:r w:rsidRPr="00C85E1A">
        <w:rPr>
          <w:rStyle w:val="EndnoteReference"/>
          <w:szCs w:val="20"/>
        </w:rPr>
        <w:endnoteRef/>
      </w:r>
      <w:r w:rsidRPr="00C85E1A">
        <w:rPr>
          <w:szCs w:val="20"/>
        </w:rPr>
        <w:t xml:space="preserve"> Este é um conceito deveras profundo. Como não é objetivo do presente trabalho aprofundar em questões estruturais da Teoria do Domínio Sonoro em si, deixamos XXXXX (XXXXX) como material de pesquisa para maiores informações.</w:t>
      </w:r>
    </w:p>
  </w:endnote>
  <w:endnote w:id="5">
    <w:p w14:paraId="627E61F4" w14:textId="25112F37" w:rsidR="00953845" w:rsidRPr="00C85E1A" w:rsidRDefault="00953845" w:rsidP="00324BF4">
      <w:pPr>
        <w:pStyle w:val="EndnoteText"/>
        <w:spacing w:line="240" w:lineRule="auto"/>
        <w:ind w:firstLine="0"/>
        <w:rPr>
          <w:szCs w:val="20"/>
        </w:rPr>
      </w:pPr>
      <w:r w:rsidRPr="00C85E1A">
        <w:rPr>
          <w:rStyle w:val="EndnoteReference"/>
          <w:szCs w:val="20"/>
        </w:rPr>
        <w:endnoteRef/>
      </w:r>
      <w:r w:rsidRPr="00C85E1A">
        <w:rPr>
          <w:szCs w:val="20"/>
        </w:rPr>
        <w:t xml:space="preserve"> Diversos musicólogos, filósofos e compositores abordam a questão em posições, por muitas vezes, antagônica. Seria impossível lista-las num único artigo. No entendo, Ferraz (2014) apresenta um bom material compactado para entender o posicionamento de diferentes compositores e filósofos a respeito do tempo em música e a própria evolução do conceito.</w:t>
      </w:r>
    </w:p>
  </w:endnote>
  <w:endnote w:id="6">
    <w:p w14:paraId="4E2DF215" w14:textId="1ADA1B6D" w:rsidR="00953845" w:rsidRPr="00C85E1A" w:rsidRDefault="00953845" w:rsidP="00324BF4">
      <w:pPr>
        <w:pStyle w:val="EndnoteText"/>
        <w:spacing w:line="240" w:lineRule="auto"/>
        <w:ind w:firstLine="0"/>
        <w:rPr>
          <w:szCs w:val="20"/>
        </w:rPr>
      </w:pPr>
      <w:r w:rsidRPr="00C85E1A">
        <w:rPr>
          <w:rStyle w:val="EndnoteReference"/>
          <w:szCs w:val="20"/>
        </w:rPr>
        <w:endnoteRef/>
      </w:r>
      <w:r w:rsidRPr="00C85E1A">
        <w:rPr>
          <w:szCs w:val="20"/>
        </w:rPr>
        <w:t xml:space="preserve"> Em seu livro, </w:t>
      </w:r>
      <w:proofErr w:type="spellStart"/>
      <w:r w:rsidRPr="00C85E1A">
        <w:rPr>
          <w:i/>
          <w:szCs w:val="20"/>
        </w:rPr>
        <w:t>Formalized</w:t>
      </w:r>
      <w:proofErr w:type="spellEnd"/>
      <w:r w:rsidRPr="00C85E1A">
        <w:rPr>
          <w:i/>
          <w:szCs w:val="20"/>
        </w:rPr>
        <w:t xml:space="preserve"> Music</w:t>
      </w:r>
      <w:r w:rsidRPr="00C85E1A">
        <w:rPr>
          <w:szCs w:val="20"/>
        </w:rPr>
        <w:t xml:space="preserve">. </w:t>
      </w:r>
    </w:p>
  </w:endnote>
  <w:endnote w:id="7">
    <w:p w14:paraId="417BF45F" w14:textId="7DA25434" w:rsidR="00953845" w:rsidRPr="00C85E1A" w:rsidRDefault="00953845" w:rsidP="00324BF4">
      <w:pPr>
        <w:pStyle w:val="EndnoteText"/>
        <w:spacing w:line="240" w:lineRule="auto"/>
        <w:ind w:firstLine="0"/>
        <w:rPr>
          <w:szCs w:val="20"/>
        </w:rPr>
      </w:pPr>
      <w:r w:rsidRPr="00C85E1A">
        <w:rPr>
          <w:rStyle w:val="EndnoteReference"/>
          <w:szCs w:val="20"/>
        </w:rPr>
        <w:endnoteRef/>
      </w:r>
      <w:r w:rsidRPr="00C85E1A">
        <w:rPr>
          <w:szCs w:val="20"/>
        </w:rPr>
        <w:t xml:space="preserve"> “Xenakis </w:t>
      </w:r>
      <w:proofErr w:type="spellStart"/>
      <w:r w:rsidRPr="00C85E1A">
        <w:rPr>
          <w:szCs w:val="20"/>
        </w:rPr>
        <w:t>differentiated</w:t>
      </w:r>
      <w:proofErr w:type="spellEnd"/>
      <w:r w:rsidRPr="00C85E1A">
        <w:rPr>
          <w:szCs w:val="20"/>
        </w:rPr>
        <w:t xml:space="preserve"> </w:t>
      </w:r>
      <w:proofErr w:type="spellStart"/>
      <w:r w:rsidRPr="00C85E1A">
        <w:rPr>
          <w:szCs w:val="20"/>
        </w:rPr>
        <w:t>between</w:t>
      </w:r>
      <w:proofErr w:type="spellEnd"/>
      <w:r w:rsidRPr="00C85E1A">
        <w:rPr>
          <w:szCs w:val="20"/>
        </w:rPr>
        <w:t xml:space="preserve"> </w:t>
      </w:r>
      <w:r w:rsidR="00754942">
        <w:rPr>
          <w:szCs w:val="20"/>
        </w:rPr>
        <w:t>‘</w:t>
      </w:r>
      <w:r w:rsidRPr="00C85E1A">
        <w:rPr>
          <w:szCs w:val="20"/>
        </w:rPr>
        <w:t>out</w:t>
      </w:r>
      <w:r w:rsidR="00754942">
        <w:rPr>
          <w:szCs w:val="20"/>
        </w:rPr>
        <w:t>-</w:t>
      </w:r>
      <w:proofErr w:type="spellStart"/>
      <w:r w:rsidR="00754942">
        <w:rPr>
          <w:szCs w:val="20"/>
        </w:rPr>
        <w:t>of</w:t>
      </w:r>
      <w:proofErr w:type="spellEnd"/>
      <w:r w:rsidRPr="00C85E1A">
        <w:rPr>
          <w:szCs w:val="20"/>
        </w:rPr>
        <w:t>-time</w:t>
      </w:r>
      <w:r w:rsidR="00754942">
        <w:rPr>
          <w:szCs w:val="20"/>
        </w:rPr>
        <w:t>’</w:t>
      </w:r>
      <w:r w:rsidRPr="00C85E1A">
        <w:rPr>
          <w:szCs w:val="20"/>
        </w:rPr>
        <w:t xml:space="preserve">, </w:t>
      </w:r>
      <w:r w:rsidR="00754942">
        <w:rPr>
          <w:szCs w:val="20"/>
        </w:rPr>
        <w:t>‘</w:t>
      </w:r>
      <w:proofErr w:type="spellStart"/>
      <w:r w:rsidR="00754942">
        <w:rPr>
          <w:szCs w:val="20"/>
        </w:rPr>
        <w:t>i</w:t>
      </w:r>
      <w:r w:rsidRPr="00C85E1A">
        <w:rPr>
          <w:szCs w:val="20"/>
        </w:rPr>
        <w:t>n-time</w:t>
      </w:r>
      <w:proofErr w:type="spellEnd"/>
      <w:r w:rsidR="00754942">
        <w:rPr>
          <w:szCs w:val="20"/>
        </w:rPr>
        <w:t>’</w:t>
      </w:r>
      <w:r w:rsidRPr="00C85E1A">
        <w:rPr>
          <w:szCs w:val="20"/>
        </w:rPr>
        <w:t xml:space="preserve"> </w:t>
      </w:r>
      <w:proofErr w:type="spellStart"/>
      <w:r w:rsidRPr="00C85E1A">
        <w:rPr>
          <w:szCs w:val="20"/>
        </w:rPr>
        <w:t>and</w:t>
      </w:r>
      <w:proofErr w:type="spellEnd"/>
      <w:r w:rsidRPr="00C85E1A">
        <w:rPr>
          <w:szCs w:val="20"/>
        </w:rPr>
        <w:t xml:space="preserve"> </w:t>
      </w:r>
      <w:r w:rsidR="00754942">
        <w:rPr>
          <w:szCs w:val="20"/>
        </w:rPr>
        <w:t>‘</w:t>
      </w:r>
      <w:r w:rsidRPr="00C85E1A">
        <w:rPr>
          <w:szCs w:val="20"/>
        </w:rPr>
        <w:t>temporal</w:t>
      </w:r>
      <w:r w:rsidR="00754942">
        <w:rPr>
          <w:szCs w:val="20"/>
        </w:rPr>
        <w:t xml:space="preserve">’ </w:t>
      </w:r>
      <w:proofErr w:type="spellStart"/>
      <w:r w:rsidRPr="00C85E1A">
        <w:rPr>
          <w:szCs w:val="20"/>
        </w:rPr>
        <w:t>organisation</w:t>
      </w:r>
      <w:proofErr w:type="spellEnd"/>
      <w:r w:rsidRPr="00C85E1A">
        <w:rPr>
          <w:szCs w:val="20"/>
        </w:rPr>
        <w:t xml:space="preserve"> </w:t>
      </w:r>
      <w:proofErr w:type="spellStart"/>
      <w:r w:rsidRPr="00C85E1A">
        <w:rPr>
          <w:szCs w:val="20"/>
        </w:rPr>
        <w:t>of</w:t>
      </w:r>
      <w:proofErr w:type="spellEnd"/>
      <w:r w:rsidRPr="00C85E1A">
        <w:rPr>
          <w:szCs w:val="20"/>
        </w:rPr>
        <w:t xml:space="preserve"> musical </w:t>
      </w:r>
      <w:proofErr w:type="spellStart"/>
      <w:r w:rsidRPr="00C85E1A">
        <w:rPr>
          <w:szCs w:val="20"/>
        </w:rPr>
        <w:t>architectures</w:t>
      </w:r>
      <w:proofErr w:type="spellEnd"/>
      <w:r w:rsidRPr="00C85E1A">
        <w:rPr>
          <w:szCs w:val="20"/>
        </w:rPr>
        <w:t xml:space="preserve"> </w:t>
      </w:r>
      <w:proofErr w:type="spellStart"/>
      <w:r w:rsidRPr="00C85E1A">
        <w:rPr>
          <w:szCs w:val="20"/>
        </w:rPr>
        <w:t>such</w:t>
      </w:r>
      <w:proofErr w:type="spellEnd"/>
      <w:r w:rsidRPr="00C85E1A">
        <w:rPr>
          <w:szCs w:val="20"/>
        </w:rPr>
        <w:t xml:space="preserve"> as </w:t>
      </w:r>
      <w:proofErr w:type="spellStart"/>
      <w:r w:rsidRPr="00C85E1A">
        <w:rPr>
          <w:szCs w:val="20"/>
        </w:rPr>
        <w:t>scales</w:t>
      </w:r>
      <w:proofErr w:type="spellEnd"/>
      <w:r w:rsidRPr="00C85E1A">
        <w:rPr>
          <w:szCs w:val="20"/>
        </w:rPr>
        <w:t xml:space="preserve"> </w:t>
      </w:r>
      <w:proofErr w:type="spellStart"/>
      <w:r w:rsidRPr="00C85E1A">
        <w:rPr>
          <w:szCs w:val="20"/>
        </w:rPr>
        <w:t>and</w:t>
      </w:r>
      <w:proofErr w:type="spellEnd"/>
      <w:r w:rsidRPr="00C85E1A">
        <w:rPr>
          <w:szCs w:val="20"/>
        </w:rPr>
        <w:t xml:space="preserve"> </w:t>
      </w:r>
      <w:proofErr w:type="spellStart"/>
      <w:r w:rsidRPr="00C85E1A">
        <w:rPr>
          <w:szCs w:val="20"/>
        </w:rPr>
        <w:t>modes</w:t>
      </w:r>
      <w:proofErr w:type="spellEnd"/>
      <w:r w:rsidR="00754942">
        <w:rPr>
          <w:szCs w:val="20"/>
        </w:rPr>
        <w:t>.</w:t>
      </w:r>
      <w:r w:rsidRPr="00C85E1A">
        <w:rPr>
          <w:szCs w:val="20"/>
        </w:rPr>
        <w:t xml:space="preserve"> Out</w:t>
      </w:r>
      <w:r w:rsidR="00754942">
        <w:rPr>
          <w:szCs w:val="20"/>
        </w:rPr>
        <w:t>-</w:t>
      </w:r>
      <w:proofErr w:type="spellStart"/>
      <w:r w:rsidR="00754942">
        <w:rPr>
          <w:szCs w:val="20"/>
        </w:rPr>
        <w:t>of</w:t>
      </w:r>
      <w:proofErr w:type="spellEnd"/>
      <w:r w:rsidRPr="00C85E1A">
        <w:rPr>
          <w:szCs w:val="20"/>
        </w:rPr>
        <w:t xml:space="preserve">-time musical </w:t>
      </w:r>
      <w:proofErr w:type="spellStart"/>
      <w:r w:rsidRPr="00C85E1A">
        <w:rPr>
          <w:szCs w:val="20"/>
        </w:rPr>
        <w:t>objects</w:t>
      </w:r>
      <w:proofErr w:type="spellEnd"/>
      <w:r w:rsidRPr="00C85E1A">
        <w:rPr>
          <w:szCs w:val="20"/>
        </w:rPr>
        <w:t xml:space="preserve"> are </w:t>
      </w:r>
      <w:proofErr w:type="spellStart"/>
      <w:r w:rsidRPr="00C85E1A">
        <w:rPr>
          <w:szCs w:val="20"/>
        </w:rPr>
        <w:t>logically</w:t>
      </w:r>
      <w:proofErr w:type="spellEnd"/>
      <w:r w:rsidRPr="00C85E1A">
        <w:rPr>
          <w:szCs w:val="20"/>
        </w:rPr>
        <w:t xml:space="preserve"> </w:t>
      </w:r>
      <w:proofErr w:type="spellStart"/>
      <w:r w:rsidRPr="00C85E1A">
        <w:rPr>
          <w:szCs w:val="20"/>
        </w:rPr>
        <w:t>ordered</w:t>
      </w:r>
      <w:proofErr w:type="spellEnd"/>
      <w:r w:rsidRPr="00C85E1A">
        <w:rPr>
          <w:szCs w:val="20"/>
        </w:rPr>
        <w:t xml:space="preserve"> note sets </w:t>
      </w:r>
      <w:proofErr w:type="spellStart"/>
      <w:r w:rsidRPr="00C85E1A">
        <w:rPr>
          <w:szCs w:val="20"/>
        </w:rPr>
        <w:t>that</w:t>
      </w:r>
      <w:proofErr w:type="spellEnd"/>
      <w:r w:rsidRPr="00C85E1A">
        <w:rPr>
          <w:szCs w:val="20"/>
        </w:rPr>
        <w:t xml:space="preserve"> do </w:t>
      </w:r>
      <w:proofErr w:type="spellStart"/>
      <w:r w:rsidRPr="00C85E1A">
        <w:rPr>
          <w:szCs w:val="20"/>
        </w:rPr>
        <w:t>not</w:t>
      </w:r>
      <w:proofErr w:type="spellEnd"/>
      <w:r w:rsidRPr="00C85E1A">
        <w:rPr>
          <w:szCs w:val="20"/>
        </w:rPr>
        <w:t xml:space="preserve"> </w:t>
      </w:r>
      <w:proofErr w:type="spellStart"/>
      <w:r w:rsidRPr="00C85E1A">
        <w:rPr>
          <w:szCs w:val="20"/>
        </w:rPr>
        <w:t>contain</w:t>
      </w:r>
      <w:proofErr w:type="spellEnd"/>
      <w:r w:rsidRPr="00C85E1A">
        <w:rPr>
          <w:szCs w:val="20"/>
        </w:rPr>
        <w:t xml:space="preserve"> </w:t>
      </w:r>
      <w:proofErr w:type="spellStart"/>
      <w:r w:rsidRPr="00C85E1A">
        <w:rPr>
          <w:szCs w:val="20"/>
        </w:rPr>
        <w:t>any</w:t>
      </w:r>
      <w:proofErr w:type="spellEnd"/>
      <w:r w:rsidRPr="00C85E1A">
        <w:rPr>
          <w:szCs w:val="20"/>
        </w:rPr>
        <w:t xml:space="preserve"> </w:t>
      </w:r>
      <w:proofErr w:type="spellStart"/>
      <w:r w:rsidRPr="00C85E1A">
        <w:rPr>
          <w:szCs w:val="20"/>
        </w:rPr>
        <w:t>sequential</w:t>
      </w:r>
      <w:proofErr w:type="spellEnd"/>
      <w:r w:rsidRPr="00C85E1A">
        <w:rPr>
          <w:szCs w:val="20"/>
        </w:rPr>
        <w:t xml:space="preserve"> </w:t>
      </w:r>
      <w:proofErr w:type="spellStart"/>
      <w:r w:rsidRPr="00C85E1A">
        <w:rPr>
          <w:szCs w:val="20"/>
        </w:rPr>
        <w:t>implications</w:t>
      </w:r>
      <w:proofErr w:type="spellEnd"/>
      <w:r w:rsidRPr="00C85E1A">
        <w:rPr>
          <w:szCs w:val="20"/>
        </w:rPr>
        <w:t xml:space="preserve">. </w:t>
      </w:r>
      <w:proofErr w:type="spellStart"/>
      <w:r w:rsidRPr="00C85E1A">
        <w:rPr>
          <w:szCs w:val="20"/>
        </w:rPr>
        <w:t>They</w:t>
      </w:r>
      <w:proofErr w:type="spellEnd"/>
      <w:r w:rsidRPr="00C85E1A">
        <w:rPr>
          <w:szCs w:val="20"/>
        </w:rPr>
        <w:t xml:space="preserve"> </w:t>
      </w:r>
      <w:proofErr w:type="spellStart"/>
      <w:r w:rsidRPr="00C85E1A">
        <w:rPr>
          <w:szCs w:val="20"/>
        </w:rPr>
        <w:t>exist</w:t>
      </w:r>
      <w:proofErr w:type="spellEnd"/>
      <w:r w:rsidRPr="00C85E1A">
        <w:rPr>
          <w:szCs w:val="20"/>
        </w:rPr>
        <w:t xml:space="preserve"> as </w:t>
      </w:r>
      <w:proofErr w:type="spellStart"/>
      <w:r w:rsidRPr="00C85E1A">
        <w:rPr>
          <w:szCs w:val="20"/>
        </w:rPr>
        <w:t>temporally</w:t>
      </w:r>
      <w:proofErr w:type="spellEnd"/>
      <w:r w:rsidRPr="00C85E1A">
        <w:rPr>
          <w:szCs w:val="20"/>
        </w:rPr>
        <w:t xml:space="preserve"> </w:t>
      </w:r>
      <w:proofErr w:type="spellStart"/>
      <w:r w:rsidRPr="00C85E1A">
        <w:rPr>
          <w:szCs w:val="20"/>
        </w:rPr>
        <w:t>independent</w:t>
      </w:r>
      <w:proofErr w:type="spellEnd"/>
      <w:r w:rsidRPr="00C85E1A">
        <w:rPr>
          <w:szCs w:val="20"/>
        </w:rPr>
        <w:t xml:space="preserve"> </w:t>
      </w:r>
      <w:proofErr w:type="spellStart"/>
      <w:r w:rsidRPr="00C85E1A">
        <w:rPr>
          <w:szCs w:val="20"/>
        </w:rPr>
        <w:t>constructs</w:t>
      </w:r>
      <w:proofErr w:type="spellEnd"/>
      <w:r w:rsidRPr="00C85E1A">
        <w:rPr>
          <w:szCs w:val="20"/>
        </w:rPr>
        <w:t xml:space="preserve">, </w:t>
      </w:r>
      <w:proofErr w:type="spellStart"/>
      <w:r w:rsidRPr="00C85E1A">
        <w:rPr>
          <w:szCs w:val="20"/>
        </w:rPr>
        <w:t>derived</w:t>
      </w:r>
      <w:proofErr w:type="spellEnd"/>
      <w:r w:rsidRPr="00C85E1A">
        <w:rPr>
          <w:szCs w:val="20"/>
        </w:rPr>
        <w:t xml:space="preserve"> </w:t>
      </w:r>
      <w:proofErr w:type="spellStart"/>
      <w:r w:rsidRPr="00C85E1A">
        <w:rPr>
          <w:szCs w:val="20"/>
        </w:rPr>
        <w:t>from</w:t>
      </w:r>
      <w:proofErr w:type="spellEnd"/>
      <w:r w:rsidRPr="00C85E1A">
        <w:rPr>
          <w:szCs w:val="20"/>
        </w:rPr>
        <w:t xml:space="preserve"> a formal </w:t>
      </w:r>
      <w:proofErr w:type="spellStart"/>
      <w:r w:rsidRPr="00C85E1A">
        <w:rPr>
          <w:szCs w:val="20"/>
        </w:rPr>
        <w:t>mathematical</w:t>
      </w:r>
      <w:proofErr w:type="spellEnd"/>
      <w:r w:rsidRPr="00C85E1A">
        <w:rPr>
          <w:szCs w:val="20"/>
        </w:rPr>
        <w:t xml:space="preserve"> </w:t>
      </w:r>
      <w:proofErr w:type="spellStart"/>
      <w:r w:rsidRPr="00C85E1A">
        <w:rPr>
          <w:szCs w:val="20"/>
        </w:rPr>
        <w:t>process</w:t>
      </w:r>
      <w:proofErr w:type="spellEnd"/>
      <w:r w:rsidRPr="00C85E1A">
        <w:rPr>
          <w:szCs w:val="20"/>
        </w:rPr>
        <w:t xml:space="preserve"> </w:t>
      </w:r>
      <w:proofErr w:type="spellStart"/>
      <w:r w:rsidRPr="00C85E1A">
        <w:rPr>
          <w:szCs w:val="20"/>
        </w:rPr>
        <w:t>used</w:t>
      </w:r>
      <w:proofErr w:type="spellEnd"/>
      <w:r w:rsidRPr="00C85E1A">
        <w:rPr>
          <w:szCs w:val="20"/>
        </w:rPr>
        <w:t xml:space="preserve"> </w:t>
      </w:r>
      <w:proofErr w:type="spellStart"/>
      <w:r w:rsidRPr="00C85E1A">
        <w:rPr>
          <w:szCs w:val="20"/>
        </w:rPr>
        <w:t>to</w:t>
      </w:r>
      <w:proofErr w:type="spellEnd"/>
      <w:r w:rsidRPr="00C85E1A">
        <w:rPr>
          <w:szCs w:val="20"/>
        </w:rPr>
        <w:t xml:space="preserve"> </w:t>
      </w:r>
      <w:proofErr w:type="spellStart"/>
      <w:r w:rsidRPr="00C85E1A">
        <w:rPr>
          <w:szCs w:val="20"/>
        </w:rPr>
        <w:t>create</w:t>
      </w:r>
      <w:proofErr w:type="spellEnd"/>
      <w:r w:rsidRPr="00C85E1A">
        <w:rPr>
          <w:szCs w:val="20"/>
        </w:rPr>
        <w:t xml:space="preserve"> a pallet </w:t>
      </w:r>
      <w:proofErr w:type="spellStart"/>
      <w:r w:rsidRPr="00C85E1A">
        <w:rPr>
          <w:szCs w:val="20"/>
        </w:rPr>
        <w:t>or</w:t>
      </w:r>
      <w:proofErr w:type="spellEnd"/>
      <w:r w:rsidRPr="00C85E1A">
        <w:rPr>
          <w:szCs w:val="20"/>
        </w:rPr>
        <w:t xml:space="preserve"> </w:t>
      </w:r>
      <w:proofErr w:type="spellStart"/>
      <w:r w:rsidRPr="00C85E1A">
        <w:rPr>
          <w:szCs w:val="20"/>
        </w:rPr>
        <w:t>disconnected</w:t>
      </w:r>
      <w:proofErr w:type="spellEnd"/>
      <w:r w:rsidRPr="00C85E1A">
        <w:rPr>
          <w:szCs w:val="20"/>
        </w:rPr>
        <w:t xml:space="preserve"> note </w:t>
      </w:r>
      <w:proofErr w:type="spellStart"/>
      <w:r w:rsidRPr="00C85E1A">
        <w:rPr>
          <w:szCs w:val="20"/>
        </w:rPr>
        <w:t>vocabulary</w:t>
      </w:r>
      <w:proofErr w:type="spellEnd"/>
      <w:r w:rsidRPr="00C85E1A">
        <w:rPr>
          <w:szCs w:val="20"/>
        </w:rPr>
        <w:t xml:space="preserve">. </w:t>
      </w:r>
      <w:proofErr w:type="spellStart"/>
      <w:r w:rsidRPr="00C85E1A">
        <w:rPr>
          <w:szCs w:val="20"/>
        </w:rPr>
        <w:t>In-time</w:t>
      </w:r>
      <w:proofErr w:type="spellEnd"/>
      <w:r w:rsidRPr="00C85E1A">
        <w:rPr>
          <w:szCs w:val="20"/>
        </w:rPr>
        <w:t xml:space="preserve"> musical </w:t>
      </w:r>
      <w:proofErr w:type="spellStart"/>
      <w:r w:rsidRPr="00C85E1A">
        <w:rPr>
          <w:szCs w:val="20"/>
        </w:rPr>
        <w:t>objects</w:t>
      </w:r>
      <w:proofErr w:type="spellEnd"/>
      <w:r w:rsidRPr="00C85E1A">
        <w:rPr>
          <w:szCs w:val="20"/>
        </w:rPr>
        <w:t xml:space="preserve"> are </w:t>
      </w:r>
      <w:proofErr w:type="spellStart"/>
      <w:r w:rsidRPr="00C85E1A">
        <w:rPr>
          <w:szCs w:val="20"/>
        </w:rPr>
        <w:t>ordered</w:t>
      </w:r>
      <w:proofErr w:type="spellEnd"/>
      <w:r w:rsidRPr="00C85E1A">
        <w:rPr>
          <w:szCs w:val="20"/>
        </w:rPr>
        <w:t xml:space="preserve"> </w:t>
      </w:r>
      <w:proofErr w:type="spellStart"/>
      <w:r w:rsidRPr="00C85E1A">
        <w:rPr>
          <w:szCs w:val="20"/>
        </w:rPr>
        <w:t>sequentially</w:t>
      </w:r>
      <w:proofErr w:type="spellEnd"/>
      <w:r w:rsidRPr="00C85E1A">
        <w:rPr>
          <w:szCs w:val="20"/>
        </w:rPr>
        <w:t xml:space="preserve"> </w:t>
      </w:r>
      <w:proofErr w:type="spellStart"/>
      <w:r w:rsidRPr="00C85E1A">
        <w:rPr>
          <w:szCs w:val="20"/>
        </w:rPr>
        <w:t>to</w:t>
      </w:r>
      <w:proofErr w:type="spellEnd"/>
      <w:r w:rsidRPr="00C85E1A">
        <w:rPr>
          <w:szCs w:val="20"/>
        </w:rPr>
        <w:t xml:space="preserve"> </w:t>
      </w:r>
      <w:proofErr w:type="spellStart"/>
      <w:r w:rsidRPr="00C85E1A">
        <w:rPr>
          <w:szCs w:val="20"/>
        </w:rPr>
        <w:t>provide</w:t>
      </w:r>
      <w:proofErr w:type="spellEnd"/>
      <w:r w:rsidRPr="00C85E1A">
        <w:rPr>
          <w:szCs w:val="20"/>
        </w:rPr>
        <w:t xml:space="preserve"> </w:t>
      </w:r>
      <w:proofErr w:type="spellStart"/>
      <w:r w:rsidRPr="00C85E1A">
        <w:rPr>
          <w:szCs w:val="20"/>
        </w:rPr>
        <w:t>contingent</w:t>
      </w:r>
      <w:proofErr w:type="spellEnd"/>
      <w:r w:rsidRPr="00C85E1A">
        <w:rPr>
          <w:szCs w:val="20"/>
        </w:rPr>
        <w:t xml:space="preserve"> musical material </w:t>
      </w:r>
      <w:proofErr w:type="spellStart"/>
      <w:r w:rsidRPr="00C85E1A">
        <w:rPr>
          <w:szCs w:val="20"/>
        </w:rPr>
        <w:t>that</w:t>
      </w:r>
      <w:proofErr w:type="spellEnd"/>
      <w:r w:rsidRPr="00C85E1A">
        <w:rPr>
          <w:szCs w:val="20"/>
        </w:rPr>
        <w:t xml:space="preserve"> </w:t>
      </w:r>
      <w:proofErr w:type="spellStart"/>
      <w:r w:rsidRPr="00C85E1A">
        <w:rPr>
          <w:szCs w:val="20"/>
        </w:rPr>
        <w:t>suggests</w:t>
      </w:r>
      <w:proofErr w:type="spellEnd"/>
      <w:r w:rsidRPr="00C85E1A">
        <w:rPr>
          <w:szCs w:val="20"/>
        </w:rPr>
        <w:t xml:space="preserve"> linear </w:t>
      </w:r>
      <w:proofErr w:type="spellStart"/>
      <w:r w:rsidRPr="00C85E1A">
        <w:rPr>
          <w:szCs w:val="20"/>
        </w:rPr>
        <w:t>motion</w:t>
      </w:r>
      <w:proofErr w:type="spellEnd"/>
      <w:r w:rsidRPr="00C85E1A">
        <w:rPr>
          <w:szCs w:val="20"/>
        </w:rPr>
        <w:t xml:space="preserve">, </w:t>
      </w:r>
      <w:proofErr w:type="spellStart"/>
      <w:r w:rsidRPr="00C85E1A">
        <w:rPr>
          <w:szCs w:val="20"/>
        </w:rPr>
        <w:t>progression</w:t>
      </w:r>
      <w:proofErr w:type="spellEnd"/>
      <w:r w:rsidRPr="00C85E1A">
        <w:rPr>
          <w:szCs w:val="20"/>
        </w:rPr>
        <w:t xml:space="preserve"> </w:t>
      </w:r>
      <w:proofErr w:type="spellStart"/>
      <w:r w:rsidRPr="00C85E1A">
        <w:rPr>
          <w:szCs w:val="20"/>
        </w:rPr>
        <w:t>and</w:t>
      </w:r>
      <w:proofErr w:type="spellEnd"/>
      <w:r w:rsidRPr="00C85E1A">
        <w:rPr>
          <w:szCs w:val="20"/>
        </w:rPr>
        <w:t xml:space="preserve"> </w:t>
      </w:r>
      <w:proofErr w:type="spellStart"/>
      <w:r w:rsidRPr="00C85E1A">
        <w:rPr>
          <w:szCs w:val="20"/>
        </w:rPr>
        <w:t>resolution</w:t>
      </w:r>
      <w:proofErr w:type="spellEnd"/>
      <w:r w:rsidRPr="00C85E1A">
        <w:rPr>
          <w:szCs w:val="20"/>
        </w:rPr>
        <w:t xml:space="preserve">. Temporal musical </w:t>
      </w:r>
      <w:proofErr w:type="spellStart"/>
      <w:r w:rsidRPr="00C85E1A">
        <w:rPr>
          <w:szCs w:val="20"/>
        </w:rPr>
        <w:t>objects</w:t>
      </w:r>
      <w:proofErr w:type="spellEnd"/>
      <w:r w:rsidRPr="00C85E1A">
        <w:rPr>
          <w:szCs w:val="20"/>
        </w:rPr>
        <w:t xml:space="preserve"> </w:t>
      </w:r>
      <w:proofErr w:type="spellStart"/>
      <w:r w:rsidRPr="00C85E1A">
        <w:rPr>
          <w:szCs w:val="20"/>
        </w:rPr>
        <w:t>exist</w:t>
      </w:r>
      <w:proofErr w:type="spellEnd"/>
      <w:r w:rsidRPr="00C85E1A">
        <w:rPr>
          <w:szCs w:val="20"/>
        </w:rPr>
        <w:t xml:space="preserve"> in </w:t>
      </w:r>
      <w:proofErr w:type="spellStart"/>
      <w:r w:rsidRPr="00C85E1A">
        <w:rPr>
          <w:szCs w:val="20"/>
        </w:rPr>
        <w:t>specific</w:t>
      </w:r>
      <w:proofErr w:type="spellEnd"/>
      <w:r w:rsidRPr="00C85E1A">
        <w:rPr>
          <w:szCs w:val="20"/>
        </w:rPr>
        <w:t xml:space="preserve"> </w:t>
      </w:r>
      <w:proofErr w:type="spellStart"/>
      <w:r w:rsidRPr="00C85E1A">
        <w:rPr>
          <w:szCs w:val="20"/>
        </w:rPr>
        <w:t>moments</w:t>
      </w:r>
      <w:proofErr w:type="spellEnd"/>
      <w:r w:rsidRPr="00C85E1A">
        <w:rPr>
          <w:szCs w:val="20"/>
        </w:rPr>
        <w:t xml:space="preserve"> </w:t>
      </w:r>
      <w:proofErr w:type="spellStart"/>
      <w:r w:rsidRPr="00C85E1A">
        <w:rPr>
          <w:szCs w:val="20"/>
        </w:rPr>
        <w:t>of</w:t>
      </w:r>
      <w:proofErr w:type="spellEnd"/>
      <w:r w:rsidRPr="00C85E1A">
        <w:rPr>
          <w:szCs w:val="20"/>
        </w:rPr>
        <w:t xml:space="preserve"> time”.</w:t>
      </w:r>
    </w:p>
  </w:endnote>
  <w:endnote w:id="8">
    <w:p w14:paraId="70A19729" w14:textId="7CDE5F22" w:rsidR="00953845" w:rsidRPr="00C85E1A" w:rsidRDefault="00953845" w:rsidP="00C85E1A">
      <w:pPr>
        <w:pStyle w:val="EndnoteText"/>
        <w:spacing w:line="240" w:lineRule="auto"/>
        <w:ind w:firstLine="0"/>
        <w:rPr>
          <w:szCs w:val="20"/>
        </w:rPr>
      </w:pPr>
      <w:r w:rsidRPr="00C85E1A">
        <w:rPr>
          <w:rStyle w:val="EndnoteReference"/>
          <w:szCs w:val="20"/>
        </w:rPr>
        <w:endnoteRef/>
      </w:r>
      <w:r w:rsidRPr="00C85E1A">
        <w:rPr>
          <w:szCs w:val="20"/>
        </w:rPr>
        <w:t xml:space="preserve"> Consideramos uma série de outros referenciais amplamente debatidos no </w:t>
      </w:r>
      <w:proofErr w:type="spellStart"/>
      <w:r w:rsidRPr="00C85E1A">
        <w:rPr>
          <w:szCs w:val="20"/>
        </w:rPr>
        <w:t>context</w:t>
      </w:r>
      <w:proofErr w:type="spellEnd"/>
      <w:r w:rsidRPr="00C85E1A">
        <w:rPr>
          <w:szCs w:val="20"/>
        </w:rPr>
        <w:t xml:space="preserve"> da pesquisa. Dentre eles: Reichenbach (The </w:t>
      </w:r>
      <w:proofErr w:type="spellStart"/>
      <w:r w:rsidRPr="00C85E1A">
        <w:rPr>
          <w:szCs w:val="20"/>
        </w:rPr>
        <w:t>Direction</w:t>
      </w:r>
      <w:proofErr w:type="spellEnd"/>
      <w:r w:rsidRPr="00C85E1A">
        <w:rPr>
          <w:szCs w:val="20"/>
        </w:rPr>
        <w:t xml:space="preserve"> </w:t>
      </w:r>
      <w:proofErr w:type="spellStart"/>
      <w:r w:rsidRPr="00C85E1A">
        <w:rPr>
          <w:szCs w:val="20"/>
        </w:rPr>
        <w:t>of</w:t>
      </w:r>
      <w:proofErr w:type="spellEnd"/>
      <w:r w:rsidRPr="00C85E1A">
        <w:rPr>
          <w:szCs w:val="20"/>
        </w:rPr>
        <w:t xml:space="preserve"> Time, 1957), Carnap (</w:t>
      </w:r>
      <w:proofErr w:type="spellStart"/>
      <w:r w:rsidRPr="00C85E1A">
        <w:rPr>
          <w:szCs w:val="20"/>
        </w:rPr>
        <w:t>Philosophy</w:t>
      </w:r>
      <w:proofErr w:type="spellEnd"/>
      <w:r w:rsidRPr="00C85E1A">
        <w:rPr>
          <w:szCs w:val="20"/>
        </w:rPr>
        <w:t xml:space="preserve"> </w:t>
      </w:r>
      <w:proofErr w:type="spellStart"/>
      <w:r w:rsidRPr="00C85E1A">
        <w:rPr>
          <w:szCs w:val="20"/>
        </w:rPr>
        <w:t>of</w:t>
      </w:r>
      <w:proofErr w:type="spellEnd"/>
      <w:r w:rsidRPr="00C85E1A">
        <w:rPr>
          <w:szCs w:val="20"/>
        </w:rPr>
        <w:t xml:space="preserve"> Science, 1995), </w:t>
      </w:r>
      <w:proofErr w:type="spellStart"/>
      <w:r w:rsidRPr="00C85E1A">
        <w:rPr>
          <w:szCs w:val="20"/>
        </w:rPr>
        <w:t>Hawnkin</w:t>
      </w:r>
      <w:proofErr w:type="spellEnd"/>
      <w:r w:rsidRPr="00C85E1A">
        <w:rPr>
          <w:szCs w:val="20"/>
        </w:rPr>
        <w:t xml:space="preserve"> (Uma Breve História do Tempo, 2015), </w:t>
      </w:r>
      <w:proofErr w:type="spellStart"/>
      <w:r w:rsidRPr="00C85E1A">
        <w:rPr>
          <w:szCs w:val="20"/>
        </w:rPr>
        <w:t>Halac</w:t>
      </w:r>
      <w:proofErr w:type="spellEnd"/>
      <w:r w:rsidRPr="00C85E1A">
        <w:rPr>
          <w:szCs w:val="20"/>
        </w:rPr>
        <w:t xml:space="preserve"> (</w:t>
      </w:r>
      <w:proofErr w:type="spellStart"/>
      <w:r w:rsidRPr="00C85E1A">
        <w:rPr>
          <w:szCs w:val="20"/>
        </w:rPr>
        <w:t>Pensamiento</w:t>
      </w:r>
      <w:proofErr w:type="spellEnd"/>
      <w:r w:rsidRPr="00C85E1A">
        <w:rPr>
          <w:szCs w:val="20"/>
        </w:rPr>
        <w:t xml:space="preserve"> Sincrético, 2013), </w:t>
      </w:r>
      <w:proofErr w:type="spellStart"/>
      <w:r w:rsidRPr="00C85E1A">
        <w:rPr>
          <w:szCs w:val="20"/>
        </w:rPr>
        <w:t>Toussant</w:t>
      </w:r>
      <w:proofErr w:type="spellEnd"/>
      <w:r w:rsidRPr="00C85E1A">
        <w:rPr>
          <w:szCs w:val="20"/>
        </w:rPr>
        <w:t xml:space="preserve"> (The </w:t>
      </w:r>
      <w:proofErr w:type="spellStart"/>
      <w:r w:rsidRPr="00C85E1A">
        <w:rPr>
          <w:szCs w:val="20"/>
        </w:rPr>
        <w:t>Geometry</w:t>
      </w:r>
      <w:proofErr w:type="spellEnd"/>
      <w:r w:rsidRPr="00C85E1A">
        <w:rPr>
          <w:szCs w:val="20"/>
        </w:rPr>
        <w:t xml:space="preserve"> </w:t>
      </w:r>
      <w:proofErr w:type="spellStart"/>
      <w:r w:rsidRPr="00C85E1A">
        <w:rPr>
          <w:szCs w:val="20"/>
        </w:rPr>
        <w:t>of</w:t>
      </w:r>
      <w:proofErr w:type="spellEnd"/>
      <w:r w:rsidRPr="00C85E1A">
        <w:rPr>
          <w:szCs w:val="20"/>
        </w:rPr>
        <w:t xml:space="preserve"> Musical </w:t>
      </w:r>
      <w:proofErr w:type="spellStart"/>
      <w:r w:rsidRPr="00C85E1A">
        <w:rPr>
          <w:szCs w:val="20"/>
        </w:rPr>
        <w:t>Rhythm</w:t>
      </w:r>
      <w:proofErr w:type="spellEnd"/>
      <w:r w:rsidRPr="00C85E1A">
        <w:rPr>
          <w:szCs w:val="20"/>
        </w:rPr>
        <w:t xml:space="preserve">, 2013), dentre outros. </w:t>
      </w:r>
    </w:p>
  </w:endnote>
  <w:endnote w:id="9">
    <w:p w14:paraId="78D6154B" w14:textId="77C000B4" w:rsidR="00953845" w:rsidRPr="00C85E1A" w:rsidRDefault="00953845" w:rsidP="00C85E1A">
      <w:pPr>
        <w:pStyle w:val="EndnoteText"/>
        <w:spacing w:line="240" w:lineRule="auto"/>
        <w:ind w:firstLine="0"/>
        <w:rPr>
          <w:szCs w:val="20"/>
        </w:rPr>
      </w:pPr>
      <w:r w:rsidRPr="00C85E1A">
        <w:rPr>
          <w:rStyle w:val="EndnoteReference"/>
          <w:szCs w:val="20"/>
        </w:rPr>
        <w:endnoteRef/>
      </w:r>
      <w:r w:rsidRPr="00C85E1A">
        <w:rPr>
          <w:szCs w:val="20"/>
        </w:rPr>
        <w:t xml:space="preserve"> Mais informações sobre as ferramentas desenvolvidas até o presente momento podem ser encontradas em </w:t>
      </w:r>
      <w:r w:rsidR="00DC6EC8">
        <w:rPr>
          <w:szCs w:val="20"/>
        </w:rPr>
        <w:t>www.andrecodeco</w:t>
      </w:r>
      <w:r w:rsidRPr="00C85E1A">
        <w:rPr>
          <w:szCs w:val="20"/>
        </w:rPr>
        <w:t>.com</w:t>
      </w:r>
    </w:p>
  </w:endnote>
  <w:endnote w:id="10">
    <w:p w14:paraId="25EFA02C" w14:textId="7AC716A2" w:rsidR="00953845" w:rsidRPr="00C85E1A" w:rsidRDefault="00953845" w:rsidP="00C85E1A">
      <w:pPr>
        <w:pStyle w:val="FootnoteText"/>
        <w:spacing w:line="240" w:lineRule="auto"/>
        <w:ind w:firstLine="0"/>
        <w:rPr>
          <w:szCs w:val="20"/>
        </w:rPr>
      </w:pPr>
      <w:r w:rsidRPr="00C85E1A">
        <w:rPr>
          <w:rStyle w:val="EndnoteReference"/>
          <w:szCs w:val="20"/>
        </w:rPr>
        <w:endnoteRef/>
      </w:r>
      <w:r w:rsidRPr="00C85E1A">
        <w:rPr>
          <w:szCs w:val="20"/>
        </w:rPr>
        <w:t xml:space="preserve"> No sentido composicional, as ferramentas do DS podem ser aplicadas em modelagem sistêmica, em aplicação livre e em sistemas abertos como, por exemplo, o software </w:t>
      </w:r>
      <w:proofErr w:type="spellStart"/>
      <w:r w:rsidRPr="00C85E1A">
        <w:rPr>
          <w:szCs w:val="20"/>
        </w:rPr>
        <w:t>OpenMusic</w:t>
      </w:r>
      <w:proofErr w:type="spellEnd"/>
      <w:r w:rsidRPr="00C85E1A">
        <w:rPr>
          <w:szCs w:val="20"/>
        </w:rPr>
        <w:t>.</w:t>
      </w:r>
    </w:p>
  </w:endnote>
  <w:endnote w:id="11">
    <w:p w14:paraId="0989062F" w14:textId="408C4032" w:rsidR="00953845" w:rsidRPr="00C85E1A" w:rsidRDefault="00953845" w:rsidP="00C85E1A">
      <w:pPr>
        <w:pStyle w:val="EndnoteText"/>
        <w:spacing w:line="240" w:lineRule="auto"/>
        <w:ind w:firstLine="0"/>
        <w:rPr>
          <w:szCs w:val="20"/>
        </w:rPr>
      </w:pPr>
      <w:r w:rsidRPr="00C85E1A">
        <w:rPr>
          <w:rStyle w:val="EndnoteReference"/>
          <w:szCs w:val="20"/>
        </w:rPr>
        <w:endnoteRef/>
      </w:r>
      <w:r w:rsidRPr="00C85E1A">
        <w:rPr>
          <w:szCs w:val="20"/>
        </w:rPr>
        <w:t xml:space="preserve"> O conceito de </w:t>
      </w:r>
      <w:r w:rsidR="00754942" w:rsidRPr="00C85E1A">
        <w:rPr>
          <w:szCs w:val="20"/>
        </w:rPr>
        <w:t>perturbação</w:t>
      </w:r>
      <w:r w:rsidRPr="00C85E1A">
        <w:rPr>
          <w:szCs w:val="20"/>
        </w:rPr>
        <w:t xml:space="preserve"> do espaço no contexto do Domínio Sonoro está intimamente ligado a mudança de padrões sequenciais. De maneira resumida, um trecho com muitas durações distintas terá um alto índice de perturbação. Um longo trecho, com vários eventos, porém com as mesmas durações, apresentará um baixo nível de perturbação.</w:t>
      </w:r>
    </w:p>
  </w:endnote>
  <w:endnote w:id="12">
    <w:p w14:paraId="53A6F10B" w14:textId="2DE83558" w:rsidR="00A07AE9" w:rsidRPr="000C6530" w:rsidRDefault="00A07AE9" w:rsidP="00A07AE9">
      <w:pPr>
        <w:pStyle w:val="EndnoteText"/>
        <w:spacing w:line="240" w:lineRule="auto"/>
        <w:ind w:firstLine="0"/>
      </w:pPr>
      <w:r w:rsidRPr="000C6530">
        <w:rPr>
          <w:rStyle w:val="EndnoteReference"/>
        </w:rPr>
        <w:endnoteRef/>
      </w:r>
      <w:r w:rsidRPr="000C6530">
        <w:t xml:space="preserve"> Entendemos que ocorrem bruscas entradas de conceitos no texto, as passagens de um nível conceitual para o outro </w:t>
      </w:r>
      <w:r w:rsidR="000C6530">
        <w:t>são</w:t>
      </w:r>
      <w:r w:rsidRPr="000C6530">
        <w:t xml:space="preserve"> demasiadamente rápida</w:t>
      </w:r>
      <w:r w:rsidR="000C6530">
        <w:t>s</w:t>
      </w:r>
      <w:r w:rsidRPr="000C6530">
        <w:t>. Contudo, afim de</w:t>
      </w:r>
      <w:r w:rsidR="000C6530">
        <w:t xml:space="preserve"> evitar</w:t>
      </w:r>
      <w:r w:rsidRPr="000C6530">
        <w:t xml:space="preserve"> apresentar o assunto principal do presente artigo (a função textura) sem esclarecer pontos cruciais, optamos por condensar os conceitos </w:t>
      </w:r>
      <w:r w:rsidR="000C6530">
        <w:t xml:space="preserve">fundamentais </w:t>
      </w:r>
      <w:r w:rsidRPr="000C6530">
        <w:t>no texto. Para maior detalhamento conceitual, por favor, ver CODEÇO (2017) e CODEÇO (2019).</w:t>
      </w:r>
    </w:p>
  </w:endnote>
  <w:endnote w:id="13">
    <w:p w14:paraId="37240404" w14:textId="5AB6C004" w:rsidR="00953845" w:rsidRPr="00C85E1A" w:rsidRDefault="00953845" w:rsidP="00A07AE9">
      <w:pPr>
        <w:pStyle w:val="EndnoteText"/>
        <w:spacing w:line="240" w:lineRule="auto"/>
        <w:ind w:firstLine="0"/>
        <w:rPr>
          <w:szCs w:val="20"/>
        </w:rPr>
      </w:pPr>
      <w:r w:rsidRPr="00C85E1A">
        <w:rPr>
          <w:rStyle w:val="EndnoteReference"/>
          <w:szCs w:val="20"/>
        </w:rPr>
        <w:endnoteRef/>
      </w:r>
      <w:r w:rsidRPr="00C85E1A">
        <w:rPr>
          <w:szCs w:val="20"/>
        </w:rPr>
        <w:t xml:space="preserve"> Para mais informações, ver </w:t>
      </w:r>
      <w:r w:rsidR="00DC6EC8">
        <w:rPr>
          <w:szCs w:val="20"/>
        </w:rPr>
        <w:t>CODEÇO, 201</w:t>
      </w:r>
      <w:r w:rsidR="00604AC4">
        <w:rPr>
          <w:szCs w:val="20"/>
        </w:rPr>
        <w:t>7 e 2019.</w:t>
      </w:r>
    </w:p>
  </w:endnote>
  <w:endnote w:id="14">
    <w:p w14:paraId="0D8BED80" w14:textId="4965FE55" w:rsidR="00953845" w:rsidRPr="00C85E1A" w:rsidRDefault="00953845" w:rsidP="00A07AE9">
      <w:pPr>
        <w:pStyle w:val="EndnoteText"/>
        <w:spacing w:line="240" w:lineRule="auto"/>
        <w:ind w:firstLine="0"/>
        <w:rPr>
          <w:szCs w:val="20"/>
        </w:rPr>
      </w:pPr>
      <w:r w:rsidRPr="00C85E1A">
        <w:rPr>
          <w:rStyle w:val="EndnoteReference"/>
          <w:szCs w:val="20"/>
        </w:rPr>
        <w:endnoteRef/>
      </w:r>
      <w:r w:rsidRPr="00C85E1A">
        <w:rPr>
          <w:szCs w:val="20"/>
        </w:rPr>
        <w:t xml:space="preserve"> The </w:t>
      </w:r>
      <w:proofErr w:type="spellStart"/>
      <w:r w:rsidRPr="00C85E1A">
        <w:rPr>
          <w:szCs w:val="20"/>
        </w:rPr>
        <w:t>texture</w:t>
      </w:r>
      <w:proofErr w:type="spellEnd"/>
      <w:r w:rsidRPr="00C85E1A">
        <w:rPr>
          <w:szCs w:val="20"/>
        </w:rPr>
        <w:t xml:space="preserve"> </w:t>
      </w:r>
      <w:proofErr w:type="spellStart"/>
      <w:r w:rsidRPr="00C85E1A">
        <w:rPr>
          <w:szCs w:val="20"/>
        </w:rPr>
        <w:t>of</w:t>
      </w:r>
      <w:proofErr w:type="spellEnd"/>
      <w:r w:rsidRPr="00C85E1A">
        <w:rPr>
          <w:szCs w:val="20"/>
        </w:rPr>
        <w:t xml:space="preserve"> </w:t>
      </w:r>
      <w:proofErr w:type="spellStart"/>
      <w:r w:rsidRPr="00C85E1A">
        <w:rPr>
          <w:szCs w:val="20"/>
        </w:rPr>
        <w:t>music</w:t>
      </w:r>
      <w:proofErr w:type="spellEnd"/>
      <w:r w:rsidRPr="00C85E1A">
        <w:rPr>
          <w:szCs w:val="20"/>
        </w:rPr>
        <w:t xml:space="preserve"> </w:t>
      </w:r>
      <w:proofErr w:type="spellStart"/>
      <w:r w:rsidRPr="00C85E1A">
        <w:rPr>
          <w:szCs w:val="20"/>
        </w:rPr>
        <w:t>consists</w:t>
      </w:r>
      <w:proofErr w:type="spellEnd"/>
      <w:r w:rsidRPr="00C85E1A">
        <w:rPr>
          <w:szCs w:val="20"/>
        </w:rPr>
        <w:t xml:space="preserve"> </w:t>
      </w:r>
      <w:proofErr w:type="spellStart"/>
      <w:r w:rsidRPr="00C85E1A">
        <w:rPr>
          <w:szCs w:val="20"/>
        </w:rPr>
        <w:t>of</w:t>
      </w:r>
      <w:proofErr w:type="spellEnd"/>
      <w:r w:rsidRPr="00C85E1A">
        <w:rPr>
          <w:szCs w:val="20"/>
        </w:rPr>
        <w:t xml:space="preserve"> its </w:t>
      </w:r>
      <w:proofErr w:type="spellStart"/>
      <w:r w:rsidRPr="00C85E1A">
        <w:rPr>
          <w:szCs w:val="20"/>
        </w:rPr>
        <w:t>sounding</w:t>
      </w:r>
      <w:proofErr w:type="spellEnd"/>
      <w:r w:rsidRPr="00C85E1A">
        <w:rPr>
          <w:szCs w:val="20"/>
        </w:rPr>
        <w:t xml:space="preserve"> </w:t>
      </w:r>
      <w:proofErr w:type="spellStart"/>
      <w:r w:rsidRPr="00C85E1A">
        <w:rPr>
          <w:szCs w:val="20"/>
        </w:rPr>
        <w:t>components</w:t>
      </w:r>
      <w:proofErr w:type="spellEnd"/>
      <w:r w:rsidRPr="00C85E1A">
        <w:rPr>
          <w:szCs w:val="20"/>
        </w:rPr>
        <w:t xml:space="preserve">; it </w:t>
      </w:r>
      <w:proofErr w:type="spellStart"/>
      <w:r w:rsidRPr="00C85E1A">
        <w:rPr>
          <w:szCs w:val="20"/>
        </w:rPr>
        <w:t>is</w:t>
      </w:r>
      <w:proofErr w:type="spellEnd"/>
      <w:r w:rsidRPr="00C85E1A">
        <w:rPr>
          <w:szCs w:val="20"/>
        </w:rPr>
        <w:t xml:space="preserve"> </w:t>
      </w:r>
      <w:proofErr w:type="spellStart"/>
      <w:r w:rsidRPr="00C85E1A">
        <w:rPr>
          <w:szCs w:val="20"/>
        </w:rPr>
        <w:t>conditioned</w:t>
      </w:r>
      <w:proofErr w:type="spellEnd"/>
      <w:r w:rsidRPr="00C85E1A">
        <w:rPr>
          <w:szCs w:val="20"/>
        </w:rPr>
        <w:t xml:space="preserve"> in </w:t>
      </w:r>
      <w:proofErr w:type="spellStart"/>
      <w:r w:rsidRPr="00C85E1A">
        <w:rPr>
          <w:szCs w:val="20"/>
        </w:rPr>
        <w:t>part</w:t>
      </w:r>
      <w:proofErr w:type="spellEnd"/>
      <w:r w:rsidRPr="00C85E1A">
        <w:rPr>
          <w:szCs w:val="20"/>
        </w:rPr>
        <w:t xml:space="preserve"> </w:t>
      </w:r>
      <w:proofErr w:type="spellStart"/>
      <w:r w:rsidRPr="00C85E1A">
        <w:rPr>
          <w:szCs w:val="20"/>
        </w:rPr>
        <w:t>by</w:t>
      </w:r>
      <w:proofErr w:type="spellEnd"/>
      <w:r w:rsidRPr="00C85E1A">
        <w:rPr>
          <w:szCs w:val="20"/>
        </w:rPr>
        <w:t xml:space="preserve"> </w:t>
      </w:r>
      <w:proofErr w:type="spellStart"/>
      <w:r w:rsidRPr="00C85E1A">
        <w:rPr>
          <w:szCs w:val="20"/>
        </w:rPr>
        <w:t>the</w:t>
      </w:r>
      <w:proofErr w:type="spellEnd"/>
      <w:r w:rsidRPr="00C85E1A">
        <w:rPr>
          <w:szCs w:val="20"/>
        </w:rPr>
        <w:t xml:space="preserve"> </w:t>
      </w:r>
      <w:proofErr w:type="spellStart"/>
      <w:r w:rsidRPr="00C85E1A">
        <w:rPr>
          <w:szCs w:val="20"/>
        </w:rPr>
        <w:t>number</w:t>
      </w:r>
      <w:proofErr w:type="spellEnd"/>
      <w:r w:rsidRPr="00C85E1A">
        <w:rPr>
          <w:szCs w:val="20"/>
        </w:rPr>
        <w:t xml:space="preserve"> </w:t>
      </w:r>
      <w:proofErr w:type="spellStart"/>
      <w:r w:rsidRPr="00C85E1A">
        <w:rPr>
          <w:szCs w:val="20"/>
        </w:rPr>
        <w:t>of</w:t>
      </w:r>
      <w:proofErr w:type="spellEnd"/>
      <w:r w:rsidRPr="00C85E1A">
        <w:rPr>
          <w:szCs w:val="20"/>
        </w:rPr>
        <w:t xml:space="preserve"> </w:t>
      </w:r>
      <w:proofErr w:type="spellStart"/>
      <w:r w:rsidRPr="00C85E1A">
        <w:rPr>
          <w:szCs w:val="20"/>
        </w:rPr>
        <w:t>those</w:t>
      </w:r>
      <w:proofErr w:type="spellEnd"/>
      <w:r w:rsidRPr="00C85E1A">
        <w:rPr>
          <w:szCs w:val="20"/>
        </w:rPr>
        <w:t xml:space="preserve"> </w:t>
      </w:r>
      <w:proofErr w:type="spellStart"/>
      <w:r w:rsidRPr="00C85E1A">
        <w:rPr>
          <w:szCs w:val="20"/>
        </w:rPr>
        <w:t>components</w:t>
      </w:r>
      <w:proofErr w:type="spellEnd"/>
      <w:r w:rsidRPr="00C85E1A">
        <w:rPr>
          <w:szCs w:val="20"/>
        </w:rPr>
        <w:t xml:space="preserve"> </w:t>
      </w:r>
      <w:proofErr w:type="spellStart"/>
      <w:r w:rsidRPr="00C85E1A">
        <w:rPr>
          <w:szCs w:val="20"/>
        </w:rPr>
        <w:t>sounding</w:t>
      </w:r>
      <w:proofErr w:type="spellEnd"/>
      <w:r w:rsidRPr="00C85E1A">
        <w:rPr>
          <w:szCs w:val="20"/>
        </w:rPr>
        <w:t xml:space="preserve"> in </w:t>
      </w:r>
      <w:proofErr w:type="spellStart"/>
      <w:r w:rsidRPr="00C85E1A">
        <w:rPr>
          <w:szCs w:val="20"/>
        </w:rPr>
        <w:t>simultaneity</w:t>
      </w:r>
      <w:proofErr w:type="spellEnd"/>
      <w:r w:rsidRPr="00C85E1A">
        <w:rPr>
          <w:szCs w:val="20"/>
        </w:rPr>
        <w:t xml:space="preserve"> </w:t>
      </w:r>
      <w:proofErr w:type="spellStart"/>
      <w:r w:rsidRPr="00C85E1A">
        <w:rPr>
          <w:szCs w:val="20"/>
        </w:rPr>
        <w:t>or</w:t>
      </w:r>
      <w:proofErr w:type="spellEnd"/>
      <w:r w:rsidRPr="00C85E1A">
        <w:rPr>
          <w:szCs w:val="20"/>
        </w:rPr>
        <w:t xml:space="preserve"> </w:t>
      </w:r>
      <w:proofErr w:type="spellStart"/>
      <w:r w:rsidRPr="00C85E1A">
        <w:rPr>
          <w:szCs w:val="20"/>
        </w:rPr>
        <w:t>concurrence</w:t>
      </w:r>
      <w:proofErr w:type="spellEnd"/>
      <w:r w:rsidRPr="00C85E1A">
        <w:rPr>
          <w:szCs w:val="20"/>
        </w:rPr>
        <w:t xml:space="preserve">, its </w:t>
      </w:r>
      <w:proofErr w:type="spellStart"/>
      <w:r w:rsidRPr="00C85E1A">
        <w:rPr>
          <w:szCs w:val="20"/>
        </w:rPr>
        <w:t>qualities</w:t>
      </w:r>
      <w:proofErr w:type="spellEnd"/>
      <w:r w:rsidRPr="00C85E1A">
        <w:rPr>
          <w:szCs w:val="20"/>
        </w:rPr>
        <w:t xml:space="preserve"> </w:t>
      </w:r>
      <w:proofErr w:type="spellStart"/>
      <w:r w:rsidRPr="00C85E1A">
        <w:rPr>
          <w:szCs w:val="20"/>
        </w:rPr>
        <w:t>determined</w:t>
      </w:r>
      <w:proofErr w:type="spellEnd"/>
      <w:r w:rsidRPr="00C85E1A">
        <w:rPr>
          <w:szCs w:val="20"/>
        </w:rPr>
        <w:t xml:space="preserve"> </w:t>
      </w:r>
      <w:proofErr w:type="spellStart"/>
      <w:r w:rsidRPr="00C85E1A">
        <w:rPr>
          <w:szCs w:val="20"/>
        </w:rPr>
        <w:t>by</w:t>
      </w:r>
      <w:proofErr w:type="spellEnd"/>
      <w:r w:rsidRPr="00C85E1A">
        <w:rPr>
          <w:szCs w:val="20"/>
        </w:rPr>
        <w:t xml:space="preserve"> </w:t>
      </w:r>
      <w:proofErr w:type="spellStart"/>
      <w:r w:rsidRPr="00C85E1A">
        <w:rPr>
          <w:szCs w:val="20"/>
        </w:rPr>
        <w:t>the</w:t>
      </w:r>
      <w:proofErr w:type="spellEnd"/>
      <w:r w:rsidRPr="00C85E1A">
        <w:rPr>
          <w:szCs w:val="20"/>
        </w:rPr>
        <w:t xml:space="preserve"> </w:t>
      </w:r>
      <w:proofErr w:type="spellStart"/>
      <w:r w:rsidRPr="00C85E1A">
        <w:rPr>
          <w:szCs w:val="20"/>
        </w:rPr>
        <w:t>interactions</w:t>
      </w:r>
      <w:proofErr w:type="spellEnd"/>
      <w:r w:rsidRPr="00C85E1A">
        <w:rPr>
          <w:szCs w:val="20"/>
        </w:rPr>
        <w:t xml:space="preserve">, </w:t>
      </w:r>
      <w:proofErr w:type="spellStart"/>
      <w:r w:rsidRPr="00C85E1A">
        <w:rPr>
          <w:szCs w:val="20"/>
        </w:rPr>
        <w:t>interrelations</w:t>
      </w:r>
      <w:proofErr w:type="spellEnd"/>
      <w:r w:rsidRPr="00C85E1A">
        <w:rPr>
          <w:szCs w:val="20"/>
        </w:rPr>
        <w:t xml:space="preserve">, </w:t>
      </w:r>
      <w:proofErr w:type="spellStart"/>
      <w:r w:rsidRPr="00C85E1A">
        <w:rPr>
          <w:szCs w:val="20"/>
        </w:rPr>
        <w:t>and</w:t>
      </w:r>
      <w:proofErr w:type="spellEnd"/>
      <w:r w:rsidRPr="00C85E1A">
        <w:rPr>
          <w:szCs w:val="20"/>
        </w:rPr>
        <w:t xml:space="preserve"> </w:t>
      </w:r>
      <w:proofErr w:type="spellStart"/>
      <w:r w:rsidRPr="00C85E1A">
        <w:rPr>
          <w:szCs w:val="20"/>
        </w:rPr>
        <w:t>relative</w:t>
      </w:r>
      <w:proofErr w:type="spellEnd"/>
      <w:r w:rsidRPr="00C85E1A">
        <w:rPr>
          <w:szCs w:val="20"/>
        </w:rPr>
        <w:t xml:space="preserve"> </w:t>
      </w:r>
      <w:proofErr w:type="spellStart"/>
      <w:r w:rsidRPr="00C85E1A">
        <w:rPr>
          <w:szCs w:val="20"/>
        </w:rPr>
        <w:t>projections</w:t>
      </w:r>
      <w:proofErr w:type="spellEnd"/>
      <w:r w:rsidRPr="00C85E1A">
        <w:rPr>
          <w:szCs w:val="20"/>
        </w:rPr>
        <w:t xml:space="preserve"> </w:t>
      </w:r>
      <w:proofErr w:type="spellStart"/>
      <w:r w:rsidRPr="00C85E1A">
        <w:rPr>
          <w:szCs w:val="20"/>
        </w:rPr>
        <w:t>and</w:t>
      </w:r>
      <w:proofErr w:type="spellEnd"/>
      <w:r w:rsidRPr="00C85E1A">
        <w:rPr>
          <w:szCs w:val="20"/>
        </w:rPr>
        <w:t xml:space="preserve"> </w:t>
      </w:r>
      <w:proofErr w:type="spellStart"/>
      <w:r w:rsidRPr="00C85E1A">
        <w:rPr>
          <w:szCs w:val="20"/>
        </w:rPr>
        <w:t>substances</w:t>
      </w:r>
      <w:proofErr w:type="spellEnd"/>
      <w:r w:rsidRPr="00C85E1A">
        <w:rPr>
          <w:szCs w:val="20"/>
        </w:rPr>
        <w:t xml:space="preserve"> </w:t>
      </w:r>
      <w:proofErr w:type="spellStart"/>
      <w:r w:rsidRPr="00C85E1A">
        <w:rPr>
          <w:szCs w:val="20"/>
        </w:rPr>
        <w:t>of</w:t>
      </w:r>
      <w:proofErr w:type="spellEnd"/>
      <w:r w:rsidRPr="00C85E1A">
        <w:rPr>
          <w:szCs w:val="20"/>
        </w:rPr>
        <w:t xml:space="preserve"> </w:t>
      </w:r>
      <w:proofErr w:type="spellStart"/>
      <w:r w:rsidRPr="00C85E1A">
        <w:rPr>
          <w:szCs w:val="20"/>
        </w:rPr>
        <w:t>component</w:t>
      </w:r>
      <w:proofErr w:type="spellEnd"/>
      <w:r w:rsidRPr="00C85E1A">
        <w:rPr>
          <w:szCs w:val="20"/>
        </w:rPr>
        <w:t xml:space="preserve"> </w:t>
      </w:r>
      <w:proofErr w:type="spellStart"/>
      <w:r w:rsidRPr="00C85E1A">
        <w:rPr>
          <w:szCs w:val="20"/>
        </w:rPr>
        <w:t>lines</w:t>
      </w:r>
      <w:proofErr w:type="spellEnd"/>
      <w:r w:rsidRPr="00C85E1A">
        <w:rPr>
          <w:szCs w:val="20"/>
        </w:rPr>
        <w:t xml:space="preserve"> </w:t>
      </w:r>
      <w:proofErr w:type="spellStart"/>
      <w:r w:rsidRPr="00C85E1A">
        <w:rPr>
          <w:szCs w:val="20"/>
        </w:rPr>
        <w:t>or</w:t>
      </w:r>
      <w:proofErr w:type="spellEnd"/>
      <w:r w:rsidRPr="00C85E1A">
        <w:rPr>
          <w:szCs w:val="20"/>
        </w:rPr>
        <w:t xml:space="preserve"> </w:t>
      </w:r>
      <w:proofErr w:type="spellStart"/>
      <w:r w:rsidRPr="00C85E1A">
        <w:rPr>
          <w:szCs w:val="20"/>
        </w:rPr>
        <w:t>other</w:t>
      </w:r>
      <w:proofErr w:type="spellEnd"/>
      <w:r w:rsidRPr="00C85E1A">
        <w:rPr>
          <w:szCs w:val="20"/>
        </w:rPr>
        <w:t xml:space="preserve"> </w:t>
      </w:r>
      <w:proofErr w:type="spellStart"/>
      <w:r w:rsidRPr="00C85E1A">
        <w:rPr>
          <w:szCs w:val="20"/>
        </w:rPr>
        <w:t>component</w:t>
      </w:r>
      <w:proofErr w:type="spellEnd"/>
      <w:r w:rsidRPr="00C85E1A">
        <w:rPr>
          <w:szCs w:val="20"/>
        </w:rPr>
        <w:t xml:space="preserve"> </w:t>
      </w:r>
      <w:proofErr w:type="spellStart"/>
      <w:r w:rsidRPr="00C85E1A">
        <w:rPr>
          <w:szCs w:val="20"/>
        </w:rPr>
        <w:t>sounding</w:t>
      </w:r>
      <w:proofErr w:type="spellEnd"/>
      <w:r w:rsidRPr="00C85E1A">
        <w:rPr>
          <w:szCs w:val="20"/>
        </w:rPr>
        <w:t xml:space="preserve"> </w:t>
      </w:r>
      <w:proofErr w:type="spellStart"/>
      <w:r w:rsidRPr="00C85E1A">
        <w:rPr>
          <w:szCs w:val="20"/>
        </w:rPr>
        <w:t>factors</w:t>
      </w:r>
      <w:proofErr w:type="spellEnd"/>
    </w:p>
  </w:endnote>
  <w:endnote w:id="15">
    <w:p w14:paraId="7E8FD969" w14:textId="77777777" w:rsidR="00953845" w:rsidRPr="00C85E1A" w:rsidRDefault="00953845" w:rsidP="00C85E1A">
      <w:pPr>
        <w:pStyle w:val="NormalWeb"/>
        <w:spacing w:before="0" w:beforeAutospacing="0" w:after="0" w:afterAutospacing="0"/>
        <w:jc w:val="both"/>
        <w:textAlignment w:val="baseline"/>
        <w:rPr>
          <w:color w:val="343E47"/>
          <w:sz w:val="20"/>
          <w:szCs w:val="20"/>
          <w:lang w:val="pt-BR"/>
        </w:rPr>
      </w:pPr>
      <w:r w:rsidRPr="00C85E1A">
        <w:rPr>
          <w:rStyle w:val="EndnoteReference"/>
          <w:sz w:val="20"/>
          <w:szCs w:val="20"/>
          <w:lang w:val="pt-BR"/>
        </w:rPr>
        <w:endnoteRef/>
      </w:r>
      <w:r w:rsidRPr="00C85E1A">
        <w:rPr>
          <w:sz w:val="20"/>
          <w:szCs w:val="20"/>
          <w:lang w:val="pt-BR"/>
        </w:rPr>
        <w:t xml:space="preserve"> </w:t>
      </w:r>
      <w:r w:rsidRPr="00C85E1A">
        <w:rPr>
          <w:color w:val="343E47"/>
          <w:sz w:val="20"/>
          <w:szCs w:val="20"/>
          <w:lang w:val="pt-BR"/>
        </w:rPr>
        <w:t xml:space="preserve">A Análise Particional foi proposta, em 2003, por </w:t>
      </w:r>
      <w:proofErr w:type="spellStart"/>
      <w:r w:rsidRPr="00C85E1A">
        <w:rPr>
          <w:color w:val="343E47"/>
          <w:sz w:val="20"/>
          <w:szCs w:val="20"/>
          <w:lang w:val="pt-BR"/>
        </w:rPr>
        <w:t>Pauxy</w:t>
      </w:r>
      <w:proofErr w:type="spellEnd"/>
      <w:r w:rsidRPr="00C85E1A">
        <w:rPr>
          <w:color w:val="343E47"/>
          <w:sz w:val="20"/>
          <w:szCs w:val="20"/>
          <w:lang w:val="pt-BR"/>
        </w:rPr>
        <w:t xml:space="preserve"> Gentil-Nunes e Alexandre Carvalho como campo original de estudo, envolvendo a aproximação entre a Teoria das Partições de Inteiros, de </w:t>
      </w:r>
      <w:proofErr w:type="spellStart"/>
      <w:r w:rsidRPr="00C85E1A">
        <w:rPr>
          <w:color w:val="343E47"/>
          <w:sz w:val="20"/>
          <w:szCs w:val="20"/>
          <w:lang w:val="pt-BR"/>
        </w:rPr>
        <w:t>Leonhard</w:t>
      </w:r>
      <w:proofErr w:type="spellEnd"/>
      <w:r w:rsidRPr="00C85E1A">
        <w:rPr>
          <w:color w:val="343E47"/>
          <w:sz w:val="20"/>
          <w:szCs w:val="20"/>
          <w:lang w:val="pt-BR"/>
        </w:rPr>
        <w:t xml:space="preserve"> Euler (1748), atualizada por George Andrews (1984), e teorias de composição e análise musicais.</w:t>
      </w:r>
    </w:p>
    <w:p w14:paraId="544AEE00" w14:textId="70F63878" w:rsidR="00953845" w:rsidRPr="00C85E1A" w:rsidRDefault="00953845" w:rsidP="00C85E1A">
      <w:pPr>
        <w:pStyle w:val="NormalWeb"/>
        <w:spacing w:before="0" w:beforeAutospacing="0" w:after="0" w:afterAutospacing="0"/>
        <w:jc w:val="both"/>
        <w:textAlignment w:val="baseline"/>
        <w:rPr>
          <w:color w:val="343E47"/>
          <w:sz w:val="20"/>
          <w:szCs w:val="20"/>
          <w:lang w:val="pt-BR"/>
        </w:rPr>
      </w:pPr>
      <w:r w:rsidRPr="00C85E1A">
        <w:rPr>
          <w:color w:val="343E47"/>
          <w:sz w:val="20"/>
          <w:szCs w:val="20"/>
          <w:lang w:val="pt-BR"/>
        </w:rPr>
        <w:t>Desde então, uma vasta rede de colaborações foi tecida e uma série de resultados obtidos, tais como publicações, comunicações, obras musicais, aplicativos e projetos de iniciação científica, extensão e grupo de pesquisa.</w:t>
      </w:r>
    </w:p>
  </w:endnote>
  <w:endnote w:id="16">
    <w:p w14:paraId="4D428465" w14:textId="2A0D4B04" w:rsidR="00953845" w:rsidRPr="00C85E1A" w:rsidRDefault="00953845" w:rsidP="00C85E1A">
      <w:pPr>
        <w:pStyle w:val="EndnoteText"/>
        <w:spacing w:line="240" w:lineRule="auto"/>
        <w:ind w:firstLine="0"/>
        <w:rPr>
          <w:szCs w:val="20"/>
        </w:rPr>
      </w:pPr>
      <w:r w:rsidRPr="00C85E1A">
        <w:rPr>
          <w:rStyle w:val="EndnoteReference"/>
          <w:szCs w:val="20"/>
        </w:rPr>
        <w:endnoteRef/>
      </w:r>
      <w:r w:rsidRPr="00C85E1A">
        <w:rPr>
          <w:szCs w:val="20"/>
        </w:rPr>
        <w:t xml:space="preserve"> </w:t>
      </w:r>
      <w:proofErr w:type="spellStart"/>
      <w:r w:rsidRPr="00C85E1A">
        <w:rPr>
          <w:szCs w:val="20"/>
        </w:rPr>
        <w:t>Particiogramas</w:t>
      </w:r>
      <w:proofErr w:type="spellEnd"/>
      <w:r w:rsidRPr="00C85E1A">
        <w:rPr>
          <w:szCs w:val="20"/>
        </w:rPr>
        <w:t xml:space="preserve"> e </w:t>
      </w:r>
      <w:proofErr w:type="spellStart"/>
      <w:r w:rsidRPr="00C85E1A">
        <w:rPr>
          <w:szCs w:val="20"/>
        </w:rPr>
        <w:t>Indexogramas</w:t>
      </w:r>
      <w:proofErr w:type="spellEnd"/>
      <w:r w:rsidRPr="00C85E1A">
        <w:rPr>
          <w:szCs w:val="20"/>
        </w:rPr>
        <w:t>. Para maiores informações, ver GENTIL-NUNES (2009).</w:t>
      </w:r>
    </w:p>
  </w:endnote>
  <w:endnote w:id="17">
    <w:p w14:paraId="46B5DF7B" w14:textId="798806DD" w:rsidR="00953845" w:rsidRPr="00C85E1A" w:rsidRDefault="00953845" w:rsidP="00C85E1A">
      <w:pPr>
        <w:pStyle w:val="EndnoteText"/>
        <w:spacing w:line="240" w:lineRule="auto"/>
        <w:ind w:firstLine="0"/>
        <w:rPr>
          <w:szCs w:val="20"/>
        </w:rPr>
      </w:pPr>
      <w:r w:rsidRPr="00C85E1A">
        <w:rPr>
          <w:rStyle w:val="EndnoteReference"/>
          <w:szCs w:val="20"/>
        </w:rPr>
        <w:endnoteRef/>
      </w:r>
      <w:r w:rsidRPr="00C85E1A">
        <w:rPr>
          <w:szCs w:val="20"/>
        </w:rPr>
        <w:t xml:space="preserve"> Existem vários desdobramentos da Análise Particional em pesquisas recentes ou em andamento ligadas ao Grupo de Pesquisas ligado ao Programa de Pós-Graduação da UFRJ, </w:t>
      </w:r>
      <w:proofErr w:type="spellStart"/>
      <w:r w:rsidRPr="00C85E1A">
        <w:rPr>
          <w:szCs w:val="20"/>
        </w:rPr>
        <w:t>MusMat</w:t>
      </w:r>
      <w:proofErr w:type="spellEnd"/>
      <w:r w:rsidRPr="00C85E1A">
        <w:rPr>
          <w:szCs w:val="20"/>
        </w:rPr>
        <w:t>. Maiores informações podem ser encontradas em www.musmat.org.</w:t>
      </w:r>
    </w:p>
  </w:endnote>
  <w:endnote w:id="18">
    <w:p w14:paraId="3322365C" w14:textId="51C7C442" w:rsidR="00953845" w:rsidRPr="00C85E1A" w:rsidRDefault="00953845" w:rsidP="00C85E1A">
      <w:pPr>
        <w:pStyle w:val="EndnoteText"/>
        <w:spacing w:line="240" w:lineRule="auto"/>
        <w:ind w:firstLine="0"/>
        <w:rPr>
          <w:szCs w:val="20"/>
        </w:rPr>
      </w:pPr>
      <w:r w:rsidRPr="00C85E1A">
        <w:rPr>
          <w:rStyle w:val="EndnoteReference"/>
          <w:szCs w:val="20"/>
        </w:rPr>
        <w:endnoteRef/>
      </w:r>
      <w:r w:rsidRPr="00C85E1A">
        <w:rPr>
          <w:szCs w:val="20"/>
        </w:rPr>
        <w:t xml:space="preserve"> No presente trabalho optamos por abarcar apenas o aspect</w:t>
      </w:r>
      <w:r w:rsidR="00754942">
        <w:rPr>
          <w:szCs w:val="20"/>
        </w:rPr>
        <w:t xml:space="preserve">0 </w:t>
      </w:r>
      <w:r w:rsidRPr="00C85E1A">
        <w:rPr>
          <w:szCs w:val="20"/>
        </w:rPr>
        <w:t xml:space="preserve">rítmico. Pois a abordagem textural do </w:t>
      </w:r>
      <w:r w:rsidR="00754942" w:rsidRPr="00C85E1A">
        <w:rPr>
          <w:szCs w:val="20"/>
        </w:rPr>
        <w:t>parâmetro</w:t>
      </w:r>
      <w:r w:rsidRPr="00C85E1A">
        <w:rPr>
          <w:szCs w:val="20"/>
        </w:rPr>
        <w:t xml:space="preserve"> altura, por exemplo, fica evidenciada a partir de outras ferramentas em </w:t>
      </w:r>
      <w:r w:rsidR="00754942" w:rsidRPr="00C85E1A">
        <w:rPr>
          <w:szCs w:val="20"/>
        </w:rPr>
        <w:t>atual</w:t>
      </w:r>
      <w:r w:rsidRPr="00C85E1A">
        <w:rPr>
          <w:szCs w:val="20"/>
        </w:rPr>
        <w:t xml:space="preserve"> produção na presente pesquisa.</w:t>
      </w:r>
    </w:p>
  </w:endnote>
  <w:endnote w:id="19">
    <w:p w14:paraId="6793F385" w14:textId="4BB675CF" w:rsidR="00953845" w:rsidRPr="00C85E1A" w:rsidRDefault="00953845" w:rsidP="00C85E1A">
      <w:pPr>
        <w:pStyle w:val="EndnoteText"/>
        <w:spacing w:line="240" w:lineRule="auto"/>
        <w:ind w:firstLine="0"/>
        <w:rPr>
          <w:szCs w:val="20"/>
        </w:rPr>
      </w:pPr>
      <w:r w:rsidRPr="00C85E1A">
        <w:rPr>
          <w:rStyle w:val="EndnoteReference"/>
          <w:szCs w:val="20"/>
        </w:rPr>
        <w:endnoteRef/>
      </w:r>
      <w:r w:rsidRPr="00C85E1A">
        <w:rPr>
          <w:szCs w:val="20"/>
        </w:rPr>
        <w:t xml:space="preserve"> Por conta do intervalo fechado da imagem das </w:t>
      </w:r>
      <w:r w:rsidR="00754942" w:rsidRPr="00C85E1A">
        <w:rPr>
          <w:szCs w:val="20"/>
        </w:rPr>
        <w:t>funções</w:t>
      </w:r>
      <w:r w:rsidRPr="00C85E1A">
        <w:rPr>
          <w:szCs w:val="20"/>
        </w:rPr>
        <w:t xml:space="preserve"> seno e cosseno.</w:t>
      </w:r>
    </w:p>
  </w:endnote>
  <w:endnote w:id="20">
    <w:p w14:paraId="70712ED6" w14:textId="1183F00A" w:rsidR="00953845" w:rsidRPr="00C85E1A" w:rsidRDefault="00953845" w:rsidP="00C85E1A">
      <w:pPr>
        <w:pStyle w:val="EndnoteText"/>
        <w:spacing w:line="240" w:lineRule="auto"/>
        <w:ind w:firstLine="0"/>
        <w:rPr>
          <w:szCs w:val="20"/>
        </w:rPr>
      </w:pPr>
      <w:r w:rsidRPr="00C85E1A">
        <w:rPr>
          <w:rStyle w:val="EndnoteReference"/>
          <w:szCs w:val="20"/>
        </w:rPr>
        <w:endnoteRef/>
      </w:r>
      <w:r w:rsidRPr="00C85E1A">
        <w:rPr>
          <w:szCs w:val="20"/>
        </w:rPr>
        <w:t xml:space="preserve"> Depende do que o analista quer considerar. Em nossas uti</w:t>
      </w:r>
      <w:r w:rsidR="00754942">
        <w:rPr>
          <w:szCs w:val="20"/>
        </w:rPr>
        <w:t>li</w:t>
      </w:r>
      <w:r w:rsidRPr="00C85E1A">
        <w:rPr>
          <w:szCs w:val="20"/>
        </w:rPr>
        <w:t>zações, temos elencado o trecho, pois o olhar que a função textura é majoritariamente local.</w:t>
      </w:r>
    </w:p>
  </w:endnote>
  <w:endnote w:id="21">
    <w:p w14:paraId="615B7DCA" w14:textId="4788FB03" w:rsidR="00953845" w:rsidRPr="00C85E1A" w:rsidRDefault="00953845" w:rsidP="00C85E1A">
      <w:pPr>
        <w:pStyle w:val="NormalWeb"/>
        <w:spacing w:before="0" w:beforeAutospacing="0" w:after="0" w:afterAutospacing="0"/>
        <w:jc w:val="both"/>
        <w:rPr>
          <w:color w:val="000000" w:themeColor="text1"/>
          <w:sz w:val="20"/>
          <w:szCs w:val="20"/>
          <w:lang w:val="pt-BR"/>
        </w:rPr>
      </w:pPr>
      <w:r w:rsidRPr="00C85E1A">
        <w:rPr>
          <w:rStyle w:val="EndnoteReference"/>
          <w:color w:val="000000" w:themeColor="text1"/>
          <w:sz w:val="20"/>
          <w:szCs w:val="20"/>
          <w:lang w:val="pt-BR"/>
        </w:rPr>
        <w:endnoteRef/>
      </w:r>
      <w:r w:rsidRPr="00C85E1A">
        <w:rPr>
          <w:color w:val="000000" w:themeColor="text1"/>
          <w:sz w:val="20"/>
          <w:szCs w:val="20"/>
          <w:lang w:val="pt-BR"/>
        </w:rPr>
        <w:t xml:space="preserve"> Em 1918, uma expressão para encontrar a quantidade de partições que um número inteiro pode ter (</w:t>
      </w:r>
      <w:r w:rsidRPr="00C85E1A">
        <w:rPr>
          <w:i/>
          <w:iCs/>
          <w:color w:val="000000" w:themeColor="text1"/>
          <w:sz w:val="20"/>
          <w:szCs w:val="20"/>
          <w:lang w:val="pt-BR"/>
        </w:rPr>
        <w:t>p</w:t>
      </w:r>
      <w:r w:rsidRPr="00C85E1A">
        <w:rPr>
          <w:color w:val="000000" w:themeColor="text1"/>
          <w:sz w:val="20"/>
          <w:szCs w:val="20"/>
          <w:lang w:val="pt-BR"/>
        </w:rPr>
        <w:t>(</w:t>
      </w:r>
      <w:r w:rsidRPr="00C85E1A">
        <w:rPr>
          <w:i/>
          <w:iCs/>
          <w:color w:val="000000" w:themeColor="text1"/>
          <w:sz w:val="20"/>
          <w:szCs w:val="20"/>
          <w:lang w:val="pt-BR"/>
        </w:rPr>
        <w:t>n</w:t>
      </w:r>
      <w:r w:rsidRPr="00C85E1A">
        <w:rPr>
          <w:color w:val="000000" w:themeColor="text1"/>
          <w:sz w:val="20"/>
          <w:szCs w:val="20"/>
          <w:lang w:val="pt-BR"/>
        </w:rPr>
        <w:t>)), foi obtida por</w:t>
      </w:r>
      <w:r w:rsidRPr="00C85E1A">
        <w:rPr>
          <w:rStyle w:val="apple-converted-space"/>
          <w:color w:val="000000" w:themeColor="text1"/>
          <w:sz w:val="20"/>
          <w:szCs w:val="20"/>
          <w:lang w:val="pt-BR"/>
        </w:rPr>
        <w:t> </w:t>
      </w:r>
      <w:hyperlink r:id="rId1" w:tooltip="Godfrey Harold Hardy" w:history="1">
        <w:r w:rsidRPr="00C85E1A">
          <w:rPr>
            <w:rStyle w:val="Hyperlink"/>
            <w:color w:val="000000" w:themeColor="text1"/>
            <w:sz w:val="20"/>
            <w:szCs w:val="20"/>
            <w:u w:val="none"/>
            <w:lang w:val="pt-BR"/>
          </w:rPr>
          <w:t xml:space="preserve">Godfrey Harold </w:t>
        </w:r>
        <w:proofErr w:type="spellStart"/>
        <w:r w:rsidRPr="00C85E1A">
          <w:rPr>
            <w:rStyle w:val="Hyperlink"/>
            <w:color w:val="000000" w:themeColor="text1"/>
            <w:sz w:val="20"/>
            <w:szCs w:val="20"/>
            <w:u w:val="none"/>
            <w:lang w:val="pt-BR"/>
          </w:rPr>
          <w:t>Hardy</w:t>
        </w:r>
        <w:proofErr w:type="spellEnd"/>
      </w:hyperlink>
      <w:r w:rsidRPr="00C85E1A">
        <w:rPr>
          <w:rStyle w:val="apple-converted-space"/>
          <w:color w:val="000000" w:themeColor="text1"/>
          <w:sz w:val="20"/>
          <w:szCs w:val="20"/>
          <w:lang w:val="pt-BR"/>
        </w:rPr>
        <w:t> </w:t>
      </w:r>
      <w:r w:rsidRPr="00C85E1A">
        <w:rPr>
          <w:color w:val="000000" w:themeColor="text1"/>
          <w:sz w:val="20"/>
          <w:szCs w:val="20"/>
          <w:lang w:val="pt-BR"/>
        </w:rPr>
        <w:t>e</w:t>
      </w:r>
      <w:r w:rsidRPr="00C85E1A">
        <w:rPr>
          <w:rStyle w:val="apple-converted-space"/>
          <w:color w:val="000000" w:themeColor="text1"/>
          <w:sz w:val="20"/>
          <w:szCs w:val="20"/>
          <w:lang w:val="pt-BR"/>
        </w:rPr>
        <w:t> </w:t>
      </w:r>
      <w:hyperlink r:id="rId2" w:tooltip="Srinivasa Ramanujan" w:history="1">
        <w:r w:rsidRPr="00C85E1A">
          <w:rPr>
            <w:rStyle w:val="Hyperlink"/>
            <w:color w:val="000000" w:themeColor="text1"/>
            <w:sz w:val="20"/>
            <w:szCs w:val="20"/>
            <w:u w:val="none"/>
            <w:lang w:val="pt-BR"/>
          </w:rPr>
          <w:t xml:space="preserve">S. </w:t>
        </w:r>
        <w:proofErr w:type="spellStart"/>
        <w:r w:rsidRPr="00C85E1A">
          <w:rPr>
            <w:rStyle w:val="Hyperlink"/>
            <w:color w:val="000000" w:themeColor="text1"/>
            <w:sz w:val="20"/>
            <w:szCs w:val="20"/>
            <w:u w:val="none"/>
            <w:lang w:val="pt-BR"/>
          </w:rPr>
          <w:t>Ramanujan</w:t>
        </w:r>
        <w:proofErr w:type="spellEnd"/>
      </w:hyperlink>
      <w:r w:rsidRPr="00C85E1A">
        <w:rPr>
          <w:rStyle w:val="apple-converted-space"/>
          <w:color w:val="000000" w:themeColor="text1"/>
          <w:sz w:val="20"/>
          <w:szCs w:val="20"/>
          <w:lang w:val="pt-BR"/>
        </w:rPr>
        <w:t xml:space="preserve">. Contudo, em 2010, Ken </w:t>
      </w:r>
      <w:proofErr w:type="spellStart"/>
      <w:r w:rsidRPr="00C85E1A">
        <w:rPr>
          <w:rStyle w:val="apple-converted-space"/>
          <w:color w:val="000000" w:themeColor="text1"/>
          <w:sz w:val="20"/>
          <w:szCs w:val="20"/>
          <w:lang w:val="pt-BR"/>
        </w:rPr>
        <w:t>ono</w:t>
      </w:r>
      <w:proofErr w:type="spellEnd"/>
      <w:r w:rsidRPr="00C85E1A">
        <w:rPr>
          <w:rStyle w:val="apple-converted-space"/>
          <w:color w:val="000000" w:themeColor="text1"/>
          <w:sz w:val="20"/>
          <w:szCs w:val="20"/>
          <w:lang w:val="pt-BR"/>
        </w:rPr>
        <w:t xml:space="preserve"> apresentou a formula exata. No presente trabalho, </w:t>
      </w:r>
      <w:r w:rsidRPr="00C85E1A">
        <w:rPr>
          <w:i/>
          <w:iCs/>
          <w:color w:val="000000" w:themeColor="text1"/>
          <w:sz w:val="20"/>
          <w:szCs w:val="20"/>
          <w:lang w:val="pt-BR"/>
        </w:rPr>
        <w:t>p</w:t>
      </w:r>
      <w:r w:rsidRPr="00C85E1A">
        <w:rPr>
          <w:color w:val="000000" w:themeColor="text1"/>
          <w:sz w:val="20"/>
          <w:szCs w:val="20"/>
          <w:lang w:val="pt-BR"/>
        </w:rPr>
        <w:t>(</w:t>
      </w:r>
      <w:r w:rsidRPr="00C85E1A">
        <w:rPr>
          <w:i/>
          <w:iCs/>
          <w:color w:val="000000" w:themeColor="text1"/>
          <w:sz w:val="20"/>
          <w:szCs w:val="20"/>
          <w:lang w:val="pt-BR"/>
        </w:rPr>
        <w:t>n</w:t>
      </w:r>
      <w:r w:rsidRPr="00C85E1A">
        <w:rPr>
          <w:color w:val="000000" w:themeColor="text1"/>
          <w:sz w:val="20"/>
          <w:szCs w:val="20"/>
          <w:lang w:val="pt-BR"/>
        </w:rPr>
        <w:t xml:space="preserve">) é resultado desta equação. </w:t>
      </w:r>
    </w:p>
  </w:endnote>
  <w:endnote w:id="22">
    <w:p w14:paraId="48043F2E" w14:textId="679419C5" w:rsidR="00953845" w:rsidRPr="00C85E1A" w:rsidRDefault="00953845" w:rsidP="00C85E1A">
      <w:pPr>
        <w:spacing w:line="240" w:lineRule="auto"/>
        <w:ind w:firstLine="0"/>
        <w:rPr>
          <w:sz w:val="20"/>
          <w:szCs w:val="20"/>
          <w:lang w:eastAsia="en-US"/>
        </w:rPr>
      </w:pPr>
      <w:r w:rsidRPr="00C85E1A">
        <w:rPr>
          <w:rStyle w:val="EndnoteReference"/>
          <w:sz w:val="20"/>
          <w:szCs w:val="20"/>
        </w:rPr>
        <w:endnoteRef/>
      </w:r>
      <w:r w:rsidRPr="00C85E1A">
        <w:rPr>
          <w:sz w:val="20"/>
          <w:szCs w:val="20"/>
        </w:rPr>
        <w:t xml:space="preserve"> </w:t>
      </w:r>
      <w:proofErr w:type="spellStart"/>
      <w:r w:rsidRPr="00C85E1A">
        <w:rPr>
          <w:color w:val="222222"/>
          <w:sz w:val="20"/>
          <w:szCs w:val="20"/>
          <w:shd w:val="clear" w:color="auto" w:fill="FFFFFF"/>
          <w:lang w:eastAsia="en-US"/>
        </w:rPr>
        <w:t>GeoGebra</w:t>
      </w:r>
      <w:proofErr w:type="spellEnd"/>
      <w:r w:rsidRPr="00C85E1A">
        <w:rPr>
          <w:color w:val="222222"/>
          <w:sz w:val="20"/>
          <w:szCs w:val="20"/>
          <w:shd w:val="clear" w:color="auto" w:fill="FFFFFF"/>
          <w:lang w:eastAsia="en-US"/>
        </w:rPr>
        <w:t xml:space="preserve"> é um aplicativo de matemática dinâmica que combina conceitos de geometria e álgebra em uma única GUI. Sua distribuição é livre, nos termos da GNU General </w:t>
      </w:r>
      <w:proofErr w:type="spellStart"/>
      <w:r w:rsidRPr="00C85E1A">
        <w:rPr>
          <w:color w:val="222222"/>
          <w:sz w:val="20"/>
          <w:szCs w:val="20"/>
          <w:shd w:val="clear" w:color="auto" w:fill="FFFFFF"/>
          <w:lang w:eastAsia="en-US"/>
        </w:rPr>
        <w:t>Public</w:t>
      </w:r>
      <w:proofErr w:type="spellEnd"/>
      <w:r w:rsidRPr="00C85E1A">
        <w:rPr>
          <w:color w:val="222222"/>
          <w:sz w:val="20"/>
          <w:szCs w:val="20"/>
          <w:shd w:val="clear" w:color="auto" w:fill="FFFFFF"/>
          <w:lang w:eastAsia="en-US"/>
        </w:rPr>
        <w:t xml:space="preserve"> </w:t>
      </w:r>
      <w:proofErr w:type="spellStart"/>
      <w:r w:rsidRPr="00C85E1A">
        <w:rPr>
          <w:color w:val="222222"/>
          <w:sz w:val="20"/>
          <w:szCs w:val="20"/>
          <w:shd w:val="clear" w:color="auto" w:fill="FFFFFF"/>
          <w:lang w:eastAsia="en-US"/>
        </w:rPr>
        <w:t>License</w:t>
      </w:r>
      <w:proofErr w:type="spellEnd"/>
      <w:r w:rsidRPr="00C85E1A">
        <w:rPr>
          <w:color w:val="222222"/>
          <w:sz w:val="20"/>
          <w:szCs w:val="20"/>
          <w:shd w:val="clear" w:color="auto" w:fill="FFFFFF"/>
          <w:lang w:eastAsia="en-US"/>
        </w:rPr>
        <w:t>, e é escrito em linguagem Java, o que lhe permite estar disponível em várias plataformas.</w:t>
      </w:r>
      <w:r>
        <w:rPr>
          <w:color w:val="222222"/>
          <w:sz w:val="20"/>
          <w:szCs w:val="20"/>
          <w:shd w:val="clear" w:color="auto" w:fill="FFFFFF"/>
          <w:lang w:eastAsia="en-US"/>
        </w:rPr>
        <w:t xml:space="preserve"> Pode ser acessado em </w:t>
      </w:r>
      <w:hyperlink r:id="rId3" w:history="1">
        <w:r w:rsidRPr="001B6D90">
          <w:rPr>
            <w:rStyle w:val="Hyperlink"/>
            <w:sz w:val="20"/>
            <w:szCs w:val="20"/>
            <w:shd w:val="clear" w:color="auto" w:fill="FFFFFF"/>
            <w:lang w:eastAsia="en-US"/>
          </w:rPr>
          <w:t>www.geogebra.org</w:t>
        </w:r>
      </w:hyperlink>
      <w:r>
        <w:rPr>
          <w:color w:val="222222"/>
          <w:sz w:val="20"/>
          <w:szCs w:val="20"/>
          <w:shd w:val="clear" w:color="auto" w:fill="FFFFFF"/>
          <w:lang w:eastAsia="en-US"/>
        </w:rPr>
        <w:t xml:space="preserve"> </w:t>
      </w:r>
    </w:p>
    <w:p w14:paraId="74F79199" w14:textId="18833ACE" w:rsidR="00953845" w:rsidRPr="00C85E1A" w:rsidRDefault="0095384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4831" w14:textId="77777777" w:rsidR="00953845" w:rsidRDefault="00953845" w:rsidP="00833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95E36" w14:textId="77777777" w:rsidR="00953845" w:rsidRDefault="00953845" w:rsidP="00D913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3DF9" w14:textId="77777777" w:rsidR="00953845" w:rsidRDefault="00953845" w:rsidP="00833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0CD">
      <w:rPr>
        <w:rStyle w:val="PageNumber"/>
        <w:noProof/>
      </w:rPr>
      <w:t>1</w:t>
    </w:r>
    <w:r>
      <w:rPr>
        <w:rStyle w:val="PageNumber"/>
      </w:rPr>
      <w:fldChar w:fldCharType="end"/>
    </w:r>
  </w:p>
  <w:p w14:paraId="4E8F382C" w14:textId="77777777" w:rsidR="00953845" w:rsidRDefault="00953845" w:rsidP="00D913B3">
    <w:pPr>
      <w:ind w:right="360"/>
    </w:pPr>
  </w:p>
  <w:p w14:paraId="676AE219" w14:textId="77777777" w:rsidR="00953845" w:rsidRDefault="009538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7861" w14:textId="77777777" w:rsidR="002376C0" w:rsidRDefault="002376C0">
      <w:r>
        <w:separator/>
      </w:r>
    </w:p>
  </w:footnote>
  <w:footnote w:type="continuationSeparator" w:id="0">
    <w:p w14:paraId="626AD442" w14:textId="77777777" w:rsidR="002376C0" w:rsidRDefault="00237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910C" w14:textId="77777777" w:rsidR="00953845" w:rsidRPr="005001F5" w:rsidRDefault="00100EB7" w:rsidP="005001F5">
    <w:pPr>
      <w:pStyle w:val="anppomcabecalho"/>
    </w:pPr>
    <w:r>
      <w:rPr>
        <w:noProof/>
      </w:rPr>
      <w:pict w14:anchorId="7DF7E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LOGO ANPPOM 2012" style="width:16.65pt;height:22pt;visibility:visible;mso-wrap-style:square;mso-width-percent:0;mso-height-percent:0;mso-width-percent:0;mso-height-percent:0">
          <v:imagedata r:id="rId1" o:title="LOGO ANPPOM 2012"/>
          <o:lock v:ext="edit" rotation="t" cropping="t" verticies="t"/>
        </v:shape>
      </w:pict>
    </w:r>
    <w:r w:rsidR="00953845">
      <w:rPr>
        <w:noProof/>
      </w:rPr>
      <w:t xml:space="preserve">   </w:t>
    </w:r>
    <w:r w:rsidR="00953845">
      <w:t xml:space="preserve">XXIX Congresso da Associação Nacional de Pesquisa e Pós-Graduação em Música – Pelotas - 2019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2E3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2F68EA"/>
    <w:multiLevelType w:val="hybridMultilevel"/>
    <w:tmpl w:val="F4703020"/>
    <w:lvl w:ilvl="0" w:tplc="BCA6DAFA">
      <w:start w:val="1"/>
      <w:numFmt w:val="decimal"/>
      <w:pStyle w:val="Heading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37B11EA"/>
    <w:multiLevelType w:val="hybridMultilevel"/>
    <w:tmpl w:val="4786417C"/>
    <w:lvl w:ilvl="0" w:tplc="C136C2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76F02CAE"/>
    <w:multiLevelType w:val="hybridMultilevel"/>
    <w:tmpl w:val="7AE8B83C"/>
    <w:lvl w:ilvl="0" w:tplc="A99A018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113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6F"/>
    <w:rsid w:val="00001328"/>
    <w:rsid w:val="00001AE6"/>
    <w:rsid w:val="00006140"/>
    <w:rsid w:val="000079F5"/>
    <w:rsid w:val="0003094E"/>
    <w:rsid w:val="0003163A"/>
    <w:rsid w:val="00043C3C"/>
    <w:rsid w:val="00050FEC"/>
    <w:rsid w:val="00054930"/>
    <w:rsid w:val="00056432"/>
    <w:rsid w:val="00056BED"/>
    <w:rsid w:val="00066D38"/>
    <w:rsid w:val="0008188D"/>
    <w:rsid w:val="00096AD6"/>
    <w:rsid w:val="000A017D"/>
    <w:rsid w:val="000A77D2"/>
    <w:rsid w:val="000B383D"/>
    <w:rsid w:val="000C580D"/>
    <w:rsid w:val="000C6530"/>
    <w:rsid w:val="000E112D"/>
    <w:rsid w:val="000E538B"/>
    <w:rsid w:val="00100EB7"/>
    <w:rsid w:val="00107E41"/>
    <w:rsid w:val="0012070D"/>
    <w:rsid w:val="001324C7"/>
    <w:rsid w:val="0013705C"/>
    <w:rsid w:val="001560E5"/>
    <w:rsid w:val="00156B2F"/>
    <w:rsid w:val="00160E76"/>
    <w:rsid w:val="001666BF"/>
    <w:rsid w:val="001729F2"/>
    <w:rsid w:val="00175AA0"/>
    <w:rsid w:val="001823A0"/>
    <w:rsid w:val="00182A7B"/>
    <w:rsid w:val="00183FAA"/>
    <w:rsid w:val="0018503B"/>
    <w:rsid w:val="001921F0"/>
    <w:rsid w:val="001960C4"/>
    <w:rsid w:val="001A08FF"/>
    <w:rsid w:val="001A49E2"/>
    <w:rsid w:val="001B0A66"/>
    <w:rsid w:val="001B5744"/>
    <w:rsid w:val="001C2CD1"/>
    <w:rsid w:val="001C4619"/>
    <w:rsid w:val="001E3B2A"/>
    <w:rsid w:val="00201B65"/>
    <w:rsid w:val="00203501"/>
    <w:rsid w:val="002302D7"/>
    <w:rsid w:val="002363E1"/>
    <w:rsid w:val="002376C0"/>
    <w:rsid w:val="00251418"/>
    <w:rsid w:val="00270725"/>
    <w:rsid w:val="00277EC5"/>
    <w:rsid w:val="002822AD"/>
    <w:rsid w:val="0029730A"/>
    <w:rsid w:val="002975E0"/>
    <w:rsid w:val="002B4A91"/>
    <w:rsid w:val="002F1F72"/>
    <w:rsid w:val="002F448B"/>
    <w:rsid w:val="002F5D1B"/>
    <w:rsid w:val="002F67DE"/>
    <w:rsid w:val="00303F47"/>
    <w:rsid w:val="00306411"/>
    <w:rsid w:val="00324BF4"/>
    <w:rsid w:val="0032502E"/>
    <w:rsid w:val="00332DBE"/>
    <w:rsid w:val="00332DD8"/>
    <w:rsid w:val="0033513A"/>
    <w:rsid w:val="00340930"/>
    <w:rsid w:val="00372245"/>
    <w:rsid w:val="00381F0B"/>
    <w:rsid w:val="00385657"/>
    <w:rsid w:val="003934C1"/>
    <w:rsid w:val="00394286"/>
    <w:rsid w:val="00397549"/>
    <w:rsid w:val="003B658F"/>
    <w:rsid w:val="003C2102"/>
    <w:rsid w:val="003C33FB"/>
    <w:rsid w:val="003E7C15"/>
    <w:rsid w:val="00410D24"/>
    <w:rsid w:val="00431704"/>
    <w:rsid w:val="004507E3"/>
    <w:rsid w:val="00466B3D"/>
    <w:rsid w:val="004739F7"/>
    <w:rsid w:val="00485E68"/>
    <w:rsid w:val="004A64CD"/>
    <w:rsid w:val="004B24E5"/>
    <w:rsid w:val="004D04AF"/>
    <w:rsid w:val="004D0EC3"/>
    <w:rsid w:val="004D1B2D"/>
    <w:rsid w:val="004D2059"/>
    <w:rsid w:val="004D55D1"/>
    <w:rsid w:val="004E42A2"/>
    <w:rsid w:val="004E4773"/>
    <w:rsid w:val="004E7510"/>
    <w:rsid w:val="004F400D"/>
    <w:rsid w:val="004F6104"/>
    <w:rsid w:val="004F6558"/>
    <w:rsid w:val="005001F5"/>
    <w:rsid w:val="005004D1"/>
    <w:rsid w:val="0050212B"/>
    <w:rsid w:val="00503A37"/>
    <w:rsid w:val="00504874"/>
    <w:rsid w:val="00510B53"/>
    <w:rsid w:val="00516DAA"/>
    <w:rsid w:val="00521753"/>
    <w:rsid w:val="00522E80"/>
    <w:rsid w:val="00524DE0"/>
    <w:rsid w:val="00536D37"/>
    <w:rsid w:val="005373C3"/>
    <w:rsid w:val="00553E0B"/>
    <w:rsid w:val="00576051"/>
    <w:rsid w:val="00577ED7"/>
    <w:rsid w:val="005964E3"/>
    <w:rsid w:val="005B536A"/>
    <w:rsid w:val="005C687B"/>
    <w:rsid w:val="005D243A"/>
    <w:rsid w:val="005D7B67"/>
    <w:rsid w:val="005E2F1C"/>
    <w:rsid w:val="005F36E7"/>
    <w:rsid w:val="00604AC4"/>
    <w:rsid w:val="006373A2"/>
    <w:rsid w:val="00637DD3"/>
    <w:rsid w:val="00640239"/>
    <w:rsid w:val="00645490"/>
    <w:rsid w:val="00650658"/>
    <w:rsid w:val="00650ED5"/>
    <w:rsid w:val="00651DA4"/>
    <w:rsid w:val="00653670"/>
    <w:rsid w:val="006566F4"/>
    <w:rsid w:val="006661AD"/>
    <w:rsid w:val="00677EB3"/>
    <w:rsid w:val="00687586"/>
    <w:rsid w:val="006877C1"/>
    <w:rsid w:val="00691EA5"/>
    <w:rsid w:val="00691F24"/>
    <w:rsid w:val="00693712"/>
    <w:rsid w:val="00694B4F"/>
    <w:rsid w:val="006A00E5"/>
    <w:rsid w:val="006A3908"/>
    <w:rsid w:val="006A5858"/>
    <w:rsid w:val="006C2287"/>
    <w:rsid w:val="006C65C1"/>
    <w:rsid w:val="006D103A"/>
    <w:rsid w:val="006D5EED"/>
    <w:rsid w:val="006E5F3C"/>
    <w:rsid w:val="006E7A03"/>
    <w:rsid w:val="007009FA"/>
    <w:rsid w:val="00713245"/>
    <w:rsid w:val="007239D9"/>
    <w:rsid w:val="0072654D"/>
    <w:rsid w:val="00733D7D"/>
    <w:rsid w:val="00747D1D"/>
    <w:rsid w:val="007520BC"/>
    <w:rsid w:val="007531F3"/>
    <w:rsid w:val="00754942"/>
    <w:rsid w:val="0076103B"/>
    <w:rsid w:val="007625B6"/>
    <w:rsid w:val="00763AE5"/>
    <w:rsid w:val="0076797A"/>
    <w:rsid w:val="007845E7"/>
    <w:rsid w:val="007909C7"/>
    <w:rsid w:val="00793B83"/>
    <w:rsid w:val="007A6DF8"/>
    <w:rsid w:val="007B65CB"/>
    <w:rsid w:val="007E3745"/>
    <w:rsid w:val="007F54C9"/>
    <w:rsid w:val="008059E1"/>
    <w:rsid w:val="00810C7B"/>
    <w:rsid w:val="008173AF"/>
    <w:rsid w:val="00817C24"/>
    <w:rsid w:val="00822C8B"/>
    <w:rsid w:val="00824515"/>
    <w:rsid w:val="0083365D"/>
    <w:rsid w:val="008379C5"/>
    <w:rsid w:val="008460EE"/>
    <w:rsid w:val="008569F8"/>
    <w:rsid w:val="00871358"/>
    <w:rsid w:val="00872B90"/>
    <w:rsid w:val="00881E5B"/>
    <w:rsid w:val="00884C26"/>
    <w:rsid w:val="008A25E3"/>
    <w:rsid w:val="008B31E0"/>
    <w:rsid w:val="008B4DA2"/>
    <w:rsid w:val="008C365F"/>
    <w:rsid w:val="008E2E01"/>
    <w:rsid w:val="008E4B7A"/>
    <w:rsid w:val="00901830"/>
    <w:rsid w:val="00917932"/>
    <w:rsid w:val="00924635"/>
    <w:rsid w:val="00931D7D"/>
    <w:rsid w:val="0094500C"/>
    <w:rsid w:val="00953478"/>
    <w:rsid w:val="009535CD"/>
    <w:rsid w:val="00953845"/>
    <w:rsid w:val="00953EF8"/>
    <w:rsid w:val="009604C6"/>
    <w:rsid w:val="009746CE"/>
    <w:rsid w:val="00977564"/>
    <w:rsid w:val="00983FCC"/>
    <w:rsid w:val="0099032C"/>
    <w:rsid w:val="0099671D"/>
    <w:rsid w:val="00996C60"/>
    <w:rsid w:val="009D72A4"/>
    <w:rsid w:val="009E2FBD"/>
    <w:rsid w:val="009E54EC"/>
    <w:rsid w:val="009F15E7"/>
    <w:rsid w:val="009F68D6"/>
    <w:rsid w:val="00A03B7D"/>
    <w:rsid w:val="00A07AE9"/>
    <w:rsid w:val="00A11C22"/>
    <w:rsid w:val="00A22806"/>
    <w:rsid w:val="00A23B83"/>
    <w:rsid w:val="00A27CAC"/>
    <w:rsid w:val="00A311D8"/>
    <w:rsid w:val="00A35D33"/>
    <w:rsid w:val="00A4099C"/>
    <w:rsid w:val="00A41542"/>
    <w:rsid w:val="00A46E45"/>
    <w:rsid w:val="00A668B1"/>
    <w:rsid w:val="00A66F16"/>
    <w:rsid w:val="00A8478E"/>
    <w:rsid w:val="00A847A3"/>
    <w:rsid w:val="00A937F9"/>
    <w:rsid w:val="00AA5462"/>
    <w:rsid w:val="00AB09BB"/>
    <w:rsid w:val="00AC2529"/>
    <w:rsid w:val="00AD608E"/>
    <w:rsid w:val="00AD7B30"/>
    <w:rsid w:val="00AE34EE"/>
    <w:rsid w:val="00AE3F21"/>
    <w:rsid w:val="00B0188C"/>
    <w:rsid w:val="00B15B08"/>
    <w:rsid w:val="00B25917"/>
    <w:rsid w:val="00B33A56"/>
    <w:rsid w:val="00B3667A"/>
    <w:rsid w:val="00B370D6"/>
    <w:rsid w:val="00B45A0C"/>
    <w:rsid w:val="00B4762D"/>
    <w:rsid w:val="00B721BF"/>
    <w:rsid w:val="00B74EC4"/>
    <w:rsid w:val="00B77BA3"/>
    <w:rsid w:val="00B8058C"/>
    <w:rsid w:val="00B81046"/>
    <w:rsid w:val="00B8269F"/>
    <w:rsid w:val="00BA4E9B"/>
    <w:rsid w:val="00BB526F"/>
    <w:rsid w:val="00BC0DDB"/>
    <w:rsid w:val="00BC2DEC"/>
    <w:rsid w:val="00BD14F9"/>
    <w:rsid w:val="00BF0CCC"/>
    <w:rsid w:val="00C05C55"/>
    <w:rsid w:val="00C14DDB"/>
    <w:rsid w:val="00C221DD"/>
    <w:rsid w:val="00C30256"/>
    <w:rsid w:val="00C41519"/>
    <w:rsid w:val="00C43FDB"/>
    <w:rsid w:val="00C64939"/>
    <w:rsid w:val="00C6768A"/>
    <w:rsid w:val="00C709F1"/>
    <w:rsid w:val="00C85E1A"/>
    <w:rsid w:val="00CA1BD9"/>
    <w:rsid w:val="00CA40EE"/>
    <w:rsid w:val="00CC5668"/>
    <w:rsid w:val="00CD0004"/>
    <w:rsid w:val="00CD049F"/>
    <w:rsid w:val="00CD2BAA"/>
    <w:rsid w:val="00CE27ED"/>
    <w:rsid w:val="00CF7760"/>
    <w:rsid w:val="00D128C8"/>
    <w:rsid w:val="00D12F04"/>
    <w:rsid w:val="00D22FF5"/>
    <w:rsid w:val="00D353BE"/>
    <w:rsid w:val="00D37977"/>
    <w:rsid w:val="00D42EBD"/>
    <w:rsid w:val="00D641E4"/>
    <w:rsid w:val="00D72641"/>
    <w:rsid w:val="00D7603F"/>
    <w:rsid w:val="00D913B3"/>
    <w:rsid w:val="00D91C07"/>
    <w:rsid w:val="00DA326F"/>
    <w:rsid w:val="00DA7B32"/>
    <w:rsid w:val="00DB5B3F"/>
    <w:rsid w:val="00DB74EA"/>
    <w:rsid w:val="00DC3D37"/>
    <w:rsid w:val="00DC59EF"/>
    <w:rsid w:val="00DC6EC8"/>
    <w:rsid w:val="00DD04B3"/>
    <w:rsid w:val="00DE224F"/>
    <w:rsid w:val="00DE5786"/>
    <w:rsid w:val="00DF66F0"/>
    <w:rsid w:val="00E0695F"/>
    <w:rsid w:val="00E12724"/>
    <w:rsid w:val="00E34C11"/>
    <w:rsid w:val="00E4373E"/>
    <w:rsid w:val="00E531DC"/>
    <w:rsid w:val="00E56A59"/>
    <w:rsid w:val="00E60936"/>
    <w:rsid w:val="00E77105"/>
    <w:rsid w:val="00E82F5F"/>
    <w:rsid w:val="00E83724"/>
    <w:rsid w:val="00E95BD1"/>
    <w:rsid w:val="00E962EF"/>
    <w:rsid w:val="00E96977"/>
    <w:rsid w:val="00EA7865"/>
    <w:rsid w:val="00EB00CD"/>
    <w:rsid w:val="00EB0969"/>
    <w:rsid w:val="00EC5E23"/>
    <w:rsid w:val="00EE256D"/>
    <w:rsid w:val="00EE63F3"/>
    <w:rsid w:val="00F05361"/>
    <w:rsid w:val="00F06506"/>
    <w:rsid w:val="00F0754B"/>
    <w:rsid w:val="00F135E1"/>
    <w:rsid w:val="00F13E05"/>
    <w:rsid w:val="00F2613D"/>
    <w:rsid w:val="00F27DFB"/>
    <w:rsid w:val="00F37720"/>
    <w:rsid w:val="00F42D84"/>
    <w:rsid w:val="00F44B64"/>
    <w:rsid w:val="00F45F4A"/>
    <w:rsid w:val="00F5350D"/>
    <w:rsid w:val="00F6276E"/>
    <w:rsid w:val="00F83C29"/>
    <w:rsid w:val="00F8571A"/>
    <w:rsid w:val="00FA035F"/>
    <w:rsid w:val="00FA1DB3"/>
    <w:rsid w:val="00FB0BBD"/>
    <w:rsid w:val="00FB3BBF"/>
    <w:rsid w:val="00FC16B7"/>
    <w:rsid w:val="00FC2A71"/>
    <w:rsid w:val="00FE0275"/>
    <w:rsid w:val="00FE7AF1"/>
    <w:rsid w:val="00FF1490"/>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7F2CF"/>
  <w15:chartTrackingRefBased/>
  <w15:docId w15:val="{338C3B3B-FC2D-9B45-8B33-7AD9DED4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874"/>
    <w:pPr>
      <w:spacing w:line="360" w:lineRule="auto"/>
      <w:ind w:firstLine="1134"/>
      <w:jc w:val="both"/>
    </w:pPr>
    <w:rPr>
      <w:rFonts w:ascii="Times New Roman" w:eastAsia="Times New Roman" w:hAnsi="Times New Roman"/>
      <w:sz w:val="24"/>
      <w:szCs w:val="24"/>
      <w:lang w:val="pt-BR" w:eastAsia="pt-BR"/>
    </w:rPr>
  </w:style>
  <w:style w:type="paragraph" w:styleId="Heading1">
    <w:name w:val="heading 1"/>
    <w:basedOn w:val="anppomsubttulo1"/>
    <w:next w:val="Normal"/>
    <w:link w:val="Heading1Char"/>
    <w:uiPriority w:val="9"/>
    <w:qFormat/>
    <w:rsid w:val="00D128C8"/>
    <w:pPr>
      <w:numPr>
        <w:numId w:val="2"/>
      </w:numPr>
      <w:spacing w:line="360" w:lineRule="auto"/>
      <w:outlineLvl w:val="0"/>
    </w:pPr>
    <w:rPr>
      <w:rFonts w:ascii="Times New Roman" w:hAnsi="Times New Roman"/>
    </w:rPr>
  </w:style>
  <w:style w:type="paragraph" w:styleId="Heading4">
    <w:name w:val="heading 4"/>
    <w:basedOn w:val="Normal"/>
    <w:link w:val="Heading4Char"/>
    <w:uiPriority w:val="9"/>
    <w:qFormat/>
    <w:rsid w:val="00884C26"/>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ppomRefnotaRodape">
    <w:name w:val="anppom_RefnotaRodape"/>
    <w:next w:val="anppombodytext"/>
    <w:autoRedefine/>
    <w:rPr>
      <w:rFonts w:ascii="Times New Roman" w:hAnsi="Times New Roman"/>
      <w:color w:val="000000"/>
      <w:sz w:val="22"/>
      <w:vertAlign w:val="superscript"/>
      <w:lang w:val="pt-BR" w:eastAsia="pt-BR"/>
    </w:rPr>
  </w:style>
  <w:style w:type="paragraph" w:customStyle="1" w:styleId="anppomcitacaoBloco">
    <w:name w:val="anppom_citacaoBloco"/>
    <w:next w:val="anppombodytext"/>
    <w:autoRedefine/>
    <w:rsid w:val="001560E5"/>
    <w:pPr>
      <w:ind w:left="2268" w:right="11"/>
      <w:jc w:val="both"/>
    </w:pPr>
    <w:rPr>
      <w:rFonts w:ascii="Times New Roman" w:hAnsi="Times New Roman"/>
      <w:color w:val="000000"/>
      <w:lang w:val="pt-BR" w:eastAsia="pt-BR"/>
    </w:rPr>
  </w:style>
  <w:style w:type="paragraph" w:customStyle="1" w:styleId="anppombodytext">
    <w:name w:val="anppom_bodytext"/>
    <w:autoRedefine/>
    <w:rsid w:val="00BA4E9B"/>
    <w:pPr>
      <w:framePr w:hSpace="180" w:wrap="around" w:vAnchor="text" w:hAnchor="margin" w:xAlign="center" w:y="79"/>
      <w:spacing w:before="240" w:line="360" w:lineRule="auto"/>
      <w:jc w:val="both"/>
    </w:pPr>
    <w:rPr>
      <w:rFonts w:ascii="Cambria Math" w:eastAsia="Times New Roman" w:hAnsi="Cambria Math"/>
      <w:b/>
      <w:iCs/>
      <w:sz w:val="24"/>
      <w:szCs w:val="24"/>
      <w:lang w:val="pt-BR" w:eastAsia="pt-BR"/>
    </w:rPr>
  </w:style>
  <w:style w:type="paragraph" w:customStyle="1" w:styleId="anppomTitulo">
    <w:name w:val="anppom_Titulo"/>
    <w:next w:val="anppomautorNome"/>
    <w:autoRedefine/>
    <w:rsid w:val="005001F5"/>
    <w:pPr>
      <w:keepLines/>
      <w:suppressAutoHyphens/>
      <w:spacing w:after="240" w:line="360" w:lineRule="auto"/>
      <w:jc w:val="center"/>
      <w:outlineLvl w:val="0"/>
    </w:pPr>
    <w:rPr>
      <w:rFonts w:ascii="Times New Roman" w:hAnsi="Times New Roman"/>
      <w:b/>
      <w:color w:val="000000"/>
      <w:sz w:val="28"/>
      <w:lang w:val="pt-BR" w:eastAsia="pt-BR"/>
    </w:rPr>
  </w:style>
  <w:style w:type="paragraph" w:customStyle="1" w:styleId="anppomautorNome">
    <w:name w:val="anppom_autorNome"/>
    <w:autoRedefine/>
    <w:rsid w:val="005001F5"/>
    <w:pPr>
      <w:jc w:val="right"/>
    </w:pPr>
    <w:rPr>
      <w:rFonts w:ascii="Times New Roman" w:hAnsi="Times New Roman"/>
      <w:color w:val="000000"/>
      <w:sz w:val="24"/>
      <w:szCs w:val="24"/>
      <w:lang w:val="pt-BR" w:eastAsia="pt-BR"/>
    </w:rPr>
  </w:style>
  <w:style w:type="character" w:styleId="FootnoteReference">
    <w:name w:val="footnote reference"/>
    <w:uiPriority w:val="99"/>
    <w:rPr>
      <w:vertAlign w:val="superscript"/>
    </w:rPr>
  </w:style>
  <w:style w:type="paragraph" w:customStyle="1" w:styleId="anppomsubttulo1">
    <w:name w:val="anppom_subtítulo1"/>
    <w:next w:val="anppombodytext"/>
    <w:autoRedefine/>
    <w:rsid w:val="005001F5"/>
    <w:pPr>
      <w:ind w:firstLine="720"/>
      <w:jc w:val="both"/>
    </w:pPr>
    <w:rPr>
      <w:rFonts w:ascii="Arial" w:hAnsi="Arial"/>
      <w:b/>
      <w:color w:val="000000"/>
      <w:sz w:val="24"/>
      <w:lang w:val="pt-BR" w:eastAsia="pt-BR"/>
    </w:rPr>
  </w:style>
  <w:style w:type="paragraph" w:customStyle="1" w:styleId="anppombibliografia">
    <w:name w:val="anppom_bibliografia"/>
    <w:autoRedefine/>
    <w:rsid w:val="00AC2529"/>
    <w:pPr>
      <w:spacing w:after="120"/>
      <w:jc w:val="both"/>
    </w:pPr>
    <w:rPr>
      <w:rFonts w:ascii="Times New Roman" w:hAnsi="Times New Roman"/>
      <w:b/>
      <w:color w:val="000000"/>
      <w:lang w:val="pt-BR" w:eastAsia="pt-BR"/>
    </w:rPr>
  </w:style>
  <w:style w:type="paragraph" w:customStyle="1" w:styleId="anppomautorEmail">
    <w:name w:val="anppom_autorEmail"/>
    <w:basedOn w:val="anppomautorNome"/>
    <w:autoRedefine/>
    <w:rPr>
      <w:i/>
      <w:sz w:val="20"/>
    </w:rPr>
  </w:style>
  <w:style w:type="paragraph" w:customStyle="1" w:styleId="anppomsumarioTitulo">
    <w:name w:val="anppom_sumarioTitulo"/>
    <w:next w:val="anppomsumarioTexto"/>
    <w:autoRedefine/>
    <w:rsid w:val="00201B65"/>
    <w:pPr>
      <w:ind w:left="1134"/>
      <w:jc w:val="both"/>
    </w:pPr>
    <w:rPr>
      <w:rFonts w:ascii="Times New Roman" w:hAnsi="Times New Roman"/>
      <w:color w:val="000000"/>
      <w:lang w:val="pt-BR" w:eastAsia="pt-BR"/>
    </w:rPr>
  </w:style>
  <w:style w:type="paragraph" w:customStyle="1" w:styleId="anppomsumarioTexto">
    <w:name w:val="anppom_sumarioTexto"/>
    <w:basedOn w:val="anppomsumarioTitulo"/>
    <w:autoRedefine/>
    <w:rsid w:val="001A08FF"/>
    <w:pPr>
      <w:spacing w:after="480"/>
      <w:ind w:left="0"/>
      <w:jc w:val="left"/>
    </w:pPr>
    <w:rPr>
      <w:b/>
    </w:rPr>
  </w:style>
  <w:style w:type="paragraph" w:customStyle="1" w:styleId="anppomkeywords">
    <w:name w:val="anppom_keywords"/>
    <w:autoRedefine/>
    <w:pPr>
      <w:spacing w:before="120" w:after="600"/>
      <w:ind w:left="851" w:right="284"/>
      <w:jc w:val="both"/>
    </w:pPr>
    <w:rPr>
      <w:rFonts w:ascii="Times New Roman" w:hAnsi="Times New Roman"/>
      <w:color w:val="000000"/>
      <w:lang w:val="pt-BR" w:eastAsia="pt-BR"/>
    </w:rPr>
  </w:style>
  <w:style w:type="paragraph" w:customStyle="1" w:styleId="anppomTextoNotaRodape">
    <w:name w:val="anppomTextoNotaRodape"/>
    <w:autoRedefine/>
    <w:pPr>
      <w:spacing w:after="120"/>
      <w:ind w:firstLine="720"/>
      <w:jc w:val="both"/>
    </w:pPr>
    <w:rPr>
      <w:rFonts w:ascii="Times New Roman" w:hAnsi="Times New Roman"/>
      <w:color w:val="000000"/>
      <w:lang w:val="pt-BR" w:eastAsia="pt-BR"/>
    </w:rPr>
  </w:style>
  <w:style w:type="paragraph" w:customStyle="1" w:styleId="anppomlegenda">
    <w:name w:val="anppom_legenda"/>
    <w:next w:val="anppombodytext"/>
    <w:autoRedefine/>
    <w:rsid w:val="00AE3F21"/>
    <w:pPr>
      <w:jc w:val="center"/>
    </w:pPr>
    <w:rPr>
      <w:rFonts w:ascii="Times New Roman" w:hAnsi="Times New Roman"/>
      <w:color w:val="000000"/>
      <w:lang w:val="pt-BR" w:eastAsia="pt-BR"/>
    </w:rPr>
  </w:style>
  <w:style w:type="paragraph" w:customStyle="1" w:styleId="anppomsubtitulo2">
    <w:name w:val="anppom_subtitulo2"/>
    <w:next w:val="anppombodytext"/>
    <w:autoRedefine/>
    <w:rsid w:val="00270725"/>
    <w:pPr>
      <w:spacing w:before="120"/>
      <w:ind w:firstLine="1134"/>
    </w:pPr>
    <w:rPr>
      <w:rFonts w:ascii="Times New Roman" w:hAnsi="Times New Roman"/>
      <w:b/>
      <w:color w:val="000000"/>
      <w:sz w:val="24"/>
      <w:szCs w:val="24"/>
      <w:lang w:val="pt-BR" w:eastAsia="pt-BR"/>
    </w:rPr>
  </w:style>
  <w:style w:type="paragraph" w:customStyle="1" w:styleId="anppomsubtituloBibliografia">
    <w:name w:val="anppom_subtituloBibliografia"/>
    <w:basedOn w:val="anppomsubttulo1"/>
    <w:next w:val="anppombibliografia"/>
    <w:autoRedefine/>
    <w:rsid w:val="005373C3"/>
    <w:pPr>
      <w:ind w:firstLine="0"/>
      <w:jc w:val="left"/>
    </w:pPr>
    <w:rPr>
      <w:rFonts w:ascii="Times New Roman" w:hAnsi="Times New Roman"/>
      <w:szCs w:val="24"/>
    </w:rPr>
  </w:style>
  <w:style w:type="paragraph" w:customStyle="1" w:styleId="anppomcabecalho">
    <w:name w:val="anppom_cabecalho"/>
    <w:autoRedefine/>
    <w:pPr>
      <w:jc w:val="center"/>
    </w:pPr>
    <w:rPr>
      <w:rFonts w:ascii="Times New Roman" w:hAnsi="Times New Roman"/>
      <w:lang w:val="pt-BR" w:eastAsia="pt-BR"/>
    </w:rPr>
  </w:style>
  <w:style w:type="paragraph" w:customStyle="1" w:styleId="anppomrodape">
    <w:name w:val="anppom_rodape"/>
    <w:autoRedefine/>
    <w:rPr>
      <w:rFonts w:ascii="Times New Roman" w:hAnsi="Times New Roman"/>
      <w:color w:val="000000"/>
      <w:lang w:val="pt-BR" w:eastAsia="pt-BR"/>
    </w:rPr>
  </w:style>
  <w:style w:type="paragraph" w:styleId="Footer">
    <w:name w:val="footer"/>
    <w:basedOn w:val="Normal"/>
    <w:semiHidden/>
    <w:pPr>
      <w:tabs>
        <w:tab w:val="center" w:pos="4419"/>
        <w:tab w:val="right" w:pos="8838"/>
      </w:tabs>
    </w:pPr>
  </w:style>
  <w:style w:type="paragraph" w:styleId="Header">
    <w:name w:val="header"/>
    <w:basedOn w:val="Normal"/>
    <w:semiHidden/>
    <w:pPr>
      <w:tabs>
        <w:tab w:val="center" w:pos="4419"/>
        <w:tab w:val="right" w:pos="8838"/>
      </w:tabs>
    </w:pPr>
  </w:style>
  <w:style w:type="paragraph" w:styleId="EndnoteText">
    <w:name w:val="endnote text"/>
    <w:basedOn w:val="Normal"/>
    <w:link w:val="EndnoteTextChar"/>
    <w:uiPriority w:val="99"/>
    <w:unhideWhenUsed/>
    <w:rsid w:val="005001F5"/>
    <w:rPr>
      <w:sz w:val="20"/>
    </w:rPr>
  </w:style>
  <w:style w:type="character" w:customStyle="1" w:styleId="EndnoteTextChar">
    <w:name w:val="Endnote Text Char"/>
    <w:link w:val="EndnoteText"/>
    <w:uiPriority w:val="99"/>
    <w:rsid w:val="005001F5"/>
    <w:rPr>
      <w:lang w:eastAsia="pt-BR"/>
    </w:rPr>
  </w:style>
  <w:style w:type="paragraph" w:styleId="FootnoteText">
    <w:name w:val="footnote text"/>
    <w:aliases w:val="footnotetext - EITAM4"/>
    <w:basedOn w:val="Normal"/>
    <w:link w:val="FootnoteTextChar"/>
    <w:uiPriority w:val="99"/>
    <w:unhideWhenUsed/>
    <w:qFormat/>
    <w:rsid w:val="005001F5"/>
    <w:rPr>
      <w:sz w:val="20"/>
    </w:rPr>
  </w:style>
  <w:style w:type="character" w:customStyle="1" w:styleId="FootnoteTextChar">
    <w:name w:val="Footnote Text Char"/>
    <w:aliases w:val="footnotetext - EITAM4 Char"/>
    <w:link w:val="FootnoteText"/>
    <w:uiPriority w:val="99"/>
    <w:rsid w:val="005001F5"/>
    <w:rPr>
      <w:lang w:eastAsia="pt-BR"/>
    </w:rPr>
  </w:style>
  <w:style w:type="character" w:styleId="EndnoteReference">
    <w:name w:val="endnote reference"/>
    <w:uiPriority w:val="99"/>
    <w:unhideWhenUsed/>
    <w:rsid w:val="005001F5"/>
    <w:rPr>
      <w:vertAlign w:val="superscript"/>
    </w:rPr>
  </w:style>
  <w:style w:type="character" w:customStyle="1" w:styleId="Heading4Char">
    <w:name w:val="Heading 4 Char"/>
    <w:link w:val="Heading4"/>
    <w:uiPriority w:val="9"/>
    <w:rsid w:val="00884C26"/>
    <w:rPr>
      <w:rFonts w:ascii="Times New Roman" w:eastAsia="Times New Roman" w:hAnsi="Times New Roman"/>
      <w:b/>
      <w:bCs/>
      <w:sz w:val="24"/>
      <w:szCs w:val="24"/>
    </w:rPr>
  </w:style>
  <w:style w:type="character" w:styleId="Hyperlink">
    <w:name w:val="Hyperlink"/>
    <w:uiPriority w:val="99"/>
    <w:unhideWhenUsed/>
    <w:rsid w:val="00884C26"/>
    <w:rPr>
      <w:color w:val="0000FF"/>
      <w:u w:val="single"/>
    </w:rPr>
  </w:style>
  <w:style w:type="paragraph" w:customStyle="1" w:styleId="MediumGrid1-Accent21">
    <w:name w:val="Medium Grid 1 - Accent 21"/>
    <w:basedOn w:val="Normal"/>
    <w:uiPriority w:val="34"/>
    <w:qFormat/>
    <w:rsid w:val="00043C3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D37977"/>
    <w:rPr>
      <w:sz w:val="18"/>
      <w:szCs w:val="18"/>
    </w:rPr>
  </w:style>
  <w:style w:type="paragraph" w:styleId="CommentText">
    <w:name w:val="annotation text"/>
    <w:basedOn w:val="Normal"/>
    <w:link w:val="CommentTextChar"/>
    <w:uiPriority w:val="99"/>
    <w:semiHidden/>
    <w:unhideWhenUsed/>
    <w:rsid w:val="00D37977"/>
  </w:style>
  <w:style w:type="character" w:customStyle="1" w:styleId="CommentTextChar">
    <w:name w:val="Comment Text Char"/>
    <w:link w:val="CommentText"/>
    <w:uiPriority w:val="99"/>
    <w:semiHidden/>
    <w:rsid w:val="00D37977"/>
    <w:rPr>
      <w:rFonts w:ascii="Times New Roman" w:eastAsia="Times New Roman" w:hAnsi="Times New Roman"/>
      <w:sz w:val="24"/>
      <w:szCs w:val="24"/>
      <w:lang w:eastAsia="pt-BR"/>
    </w:rPr>
  </w:style>
  <w:style w:type="paragraph" w:styleId="CommentSubject">
    <w:name w:val="annotation subject"/>
    <w:basedOn w:val="CommentText"/>
    <w:next w:val="CommentText"/>
    <w:link w:val="CommentSubjectChar"/>
    <w:uiPriority w:val="99"/>
    <w:semiHidden/>
    <w:unhideWhenUsed/>
    <w:rsid w:val="00D37977"/>
    <w:rPr>
      <w:b/>
      <w:bCs/>
      <w:sz w:val="20"/>
      <w:szCs w:val="20"/>
    </w:rPr>
  </w:style>
  <w:style w:type="character" w:customStyle="1" w:styleId="CommentSubjectChar">
    <w:name w:val="Comment Subject Char"/>
    <w:link w:val="CommentSubject"/>
    <w:uiPriority w:val="99"/>
    <w:semiHidden/>
    <w:rsid w:val="00D37977"/>
    <w:rPr>
      <w:rFonts w:ascii="Times New Roman" w:eastAsia="Times New Roman" w:hAnsi="Times New Roman"/>
      <w:b/>
      <w:bCs/>
      <w:sz w:val="24"/>
      <w:szCs w:val="24"/>
      <w:lang w:eastAsia="pt-BR"/>
    </w:rPr>
  </w:style>
  <w:style w:type="paragraph" w:styleId="BalloonText">
    <w:name w:val="Balloon Text"/>
    <w:basedOn w:val="Normal"/>
    <w:link w:val="BalloonTextChar"/>
    <w:uiPriority w:val="99"/>
    <w:semiHidden/>
    <w:unhideWhenUsed/>
    <w:rsid w:val="00D37977"/>
    <w:rPr>
      <w:rFonts w:ascii="Lucida Grande" w:hAnsi="Lucida Grande"/>
      <w:sz w:val="18"/>
      <w:szCs w:val="18"/>
    </w:rPr>
  </w:style>
  <w:style w:type="character" w:customStyle="1" w:styleId="BalloonTextChar">
    <w:name w:val="Balloon Text Char"/>
    <w:link w:val="BalloonText"/>
    <w:uiPriority w:val="99"/>
    <w:semiHidden/>
    <w:rsid w:val="00D37977"/>
    <w:rPr>
      <w:rFonts w:ascii="Lucida Grande" w:eastAsia="Times New Roman" w:hAnsi="Lucida Grande"/>
      <w:sz w:val="18"/>
      <w:szCs w:val="18"/>
      <w:lang w:eastAsia="pt-BR"/>
    </w:rPr>
  </w:style>
  <w:style w:type="character" w:styleId="PageNumber">
    <w:name w:val="page number"/>
    <w:uiPriority w:val="99"/>
    <w:semiHidden/>
    <w:unhideWhenUsed/>
    <w:rsid w:val="00D913B3"/>
  </w:style>
  <w:style w:type="paragraph" w:customStyle="1" w:styleId="TeMAcorpoTexto">
    <w:name w:val="TeMA.corpoTexto"/>
    <w:rsid w:val="00201B65"/>
    <w:pPr>
      <w:pBdr>
        <w:top w:val="nil"/>
        <w:left w:val="nil"/>
        <w:bottom w:val="nil"/>
        <w:right w:val="nil"/>
        <w:between w:val="nil"/>
        <w:bar w:val="nil"/>
      </w:pBdr>
      <w:tabs>
        <w:tab w:val="left" w:pos="283"/>
      </w:tabs>
      <w:spacing w:after="120"/>
      <w:jc w:val="both"/>
    </w:pPr>
    <w:rPr>
      <w:rFonts w:ascii="Times New Roman" w:eastAsia="Arial Unicode MS" w:hAnsi="Times New Roman" w:cs="Arial Unicode MS"/>
      <w:color w:val="000000"/>
      <w:kern w:val="1"/>
      <w:sz w:val="24"/>
      <w:szCs w:val="24"/>
      <w:u w:color="000000"/>
      <w:bdr w:val="nil"/>
      <w:lang w:val="pt-PT" w:eastAsia="pt-BR"/>
    </w:rPr>
  </w:style>
  <w:style w:type="paragraph" w:styleId="Subtitle">
    <w:name w:val="Subtitle"/>
    <w:basedOn w:val="Normal"/>
    <w:next w:val="Normal"/>
    <w:link w:val="SubtitleChar"/>
    <w:uiPriority w:val="11"/>
    <w:qFormat/>
    <w:rsid w:val="000E538B"/>
    <w:pPr>
      <w:numPr>
        <w:ilvl w:val="1"/>
      </w:numPr>
      <w:spacing w:line="240" w:lineRule="auto"/>
      <w:ind w:firstLine="1134"/>
    </w:pPr>
    <w:rPr>
      <w:color w:val="000000"/>
      <w:sz w:val="20"/>
      <w:szCs w:val="22"/>
      <w:lang w:eastAsia="en-US"/>
    </w:rPr>
  </w:style>
  <w:style w:type="character" w:customStyle="1" w:styleId="SubtitleChar">
    <w:name w:val="Subtitle Char"/>
    <w:basedOn w:val="DefaultParagraphFont"/>
    <w:link w:val="Subtitle"/>
    <w:uiPriority w:val="11"/>
    <w:rsid w:val="000E538B"/>
    <w:rPr>
      <w:rFonts w:ascii="Times New Roman" w:eastAsia="Times New Roman" w:hAnsi="Times New Roman"/>
      <w:color w:val="000000"/>
      <w:szCs w:val="22"/>
      <w:lang w:val="pt-BR"/>
    </w:rPr>
  </w:style>
  <w:style w:type="paragraph" w:styleId="NormalWeb">
    <w:name w:val="Normal (Web)"/>
    <w:basedOn w:val="Normal"/>
    <w:uiPriority w:val="99"/>
    <w:unhideWhenUsed/>
    <w:rsid w:val="00D22FF5"/>
    <w:pPr>
      <w:spacing w:before="100" w:beforeAutospacing="1" w:after="100" w:afterAutospacing="1" w:line="240" w:lineRule="auto"/>
      <w:ind w:firstLine="0"/>
      <w:jc w:val="left"/>
    </w:pPr>
    <w:rPr>
      <w:lang w:val="en-US" w:eastAsia="en-US"/>
    </w:rPr>
  </w:style>
  <w:style w:type="paragraph" w:styleId="Quote">
    <w:name w:val="Quote"/>
    <w:basedOn w:val="Normal"/>
    <w:next w:val="Normal"/>
    <w:link w:val="QuoteChar"/>
    <w:uiPriority w:val="29"/>
    <w:qFormat/>
    <w:rsid w:val="00694B4F"/>
    <w:pPr>
      <w:spacing w:line="240" w:lineRule="auto"/>
      <w:ind w:firstLine="2268"/>
    </w:pPr>
    <w:rPr>
      <w:iCs/>
      <w:color w:val="404040" w:themeColor="text1" w:themeTint="BF"/>
    </w:rPr>
  </w:style>
  <w:style w:type="character" w:customStyle="1" w:styleId="QuoteChar">
    <w:name w:val="Quote Char"/>
    <w:basedOn w:val="DefaultParagraphFont"/>
    <w:link w:val="Quote"/>
    <w:uiPriority w:val="29"/>
    <w:rsid w:val="00694B4F"/>
    <w:rPr>
      <w:rFonts w:ascii="Times New Roman" w:eastAsia="Times New Roman" w:hAnsi="Times New Roman"/>
      <w:iCs/>
      <w:color w:val="404040" w:themeColor="text1" w:themeTint="BF"/>
      <w:sz w:val="24"/>
      <w:szCs w:val="24"/>
      <w:lang w:val="pt-BR" w:eastAsia="pt-BR"/>
    </w:rPr>
  </w:style>
  <w:style w:type="character" w:styleId="PlaceholderText">
    <w:name w:val="Placeholder Text"/>
    <w:basedOn w:val="DefaultParagraphFont"/>
    <w:uiPriority w:val="99"/>
    <w:semiHidden/>
    <w:rsid w:val="00340930"/>
    <w:rPr>
      <w:color w:val="808080"/>
    </w:rPr>
  </w:style>
  <w:style w:type="paragraph" w:styleId="NoSpacing">
    <w:name w:val="No Spacing"/>
    <w:uiPriority w:val="1"/>
    <w:qFormat/>
    <w:rsid w:val="008B31E0"/>
    <w:pPr>
      <w:ind w:firstLine="1134"/>
      <w:jc w:val="both"/>
    </w:pPr>
    <w:rPr>
      <w:rFonts w:ascii="Times New Roman" w:eastAsia="Times New Roman" w:hAnsi="Times New Roman"/>
      <w:sz w:val="24"/>
      <w:szCs w:val="24"/>
      <w:lang w:val="pt-BR" w:eastAsia="pt-BR"/>
    </w:rPr>
  </w:style>
  <w:style w:type="table" w:styleId="TableGrid">
    <w:name w:val="Table Grid"/>
    <w:basedOn w:val="TableNormal"/>
    <w:uiPriority w:val="59"/>
    <w:rsid w:val="0079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28C8"/>
    <w:rPr>
      <w:rFonts w:ascii="Times New Roman" w:hAnsi="Times New Roman"/>
      <w:b/>
      <w:color w:val="000000"/>
      <w:sz w:val="24"/>
      <w:lang w:val="pt-BR" w:eastAsia="pt-BR"/>
    </w:rPr>
  </w:style>
  <w:style w:type="character" w:customStyle="1" w:styleId="apple-converted-space">
    <w:name w:val="apple-converted-space"/>
    <w:basedOn w:val="DefaultParagraphFont"/>
    <w:rsid w:val="00324BF4"/>
  </w:style>
  <w:style w:type="character" w:customStyle="1" w:styleId="mwe-math-mathml-inline">
    <w:name w:val="mwe-math-mathml-inline"/>
    <w:basedOn w:val="DefaultParagraphFont"/>
    <w:rsid w:val="00324BF4"/>
  </w:style>
  <w:style w:type="paragraph" w:customStyle="1" w:styleId="ReferenciaBibliogrfica">
    <w:name w:val="Referencia Bibliográfica"/>
    <w:basedOn w:val="Normal"/>
    <w:qFormat/>
    <w:rsid w:val="00953845"/>
    <w:pPr>
      <w:widowControl w:val="0"/>
      <w:autoSpaceDE w:val="0"/>
      <w:autoSpaceDN w:val="0"/>
      <w:adjustRightInd w:val="0"/>
      <w:spacing w:line="240" w:lineRule="auto"/>
      <w:ind w:firstLine="0"/>
      <w:jc w:val="left"/>
    </w:pPr>
    <w:rPr>
      <w:rFonts w:ascii="Times" w:eastAsiaTheme="minorHAnsi" w:hAnsi="Times" w:cs="Times"/>
      <w:color w:val="000000"/>
      <w:sz w:val="26"/>
      <w:szCs w:val="26"/>
      <w:lang w:val="en-US" w:eastAsia="en-US"/>
    </w:rPr>
  </w:style>
  <w:style w:type="paragraph" w:customStyle="1" w:styleId="Default">
    <w:name w:val="Default"/>
    <w:rsid w:val="007F54C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171">
      <w:bodyDiv w:val="1"/>
      <w:marLeft w:val="0"/>
      <w:marRight w:val="0"/>
      <w:marTop w:val="0"/>
      <w:marBottom w:val="0"/>
      <w:divBdr>
        <w:top w:val="none" w:sz="0" w:space="0" w:color="auto"/>
        <w:left w:val="none" w:sz="0" w:space="0" w:color="auto"/>
        <w:bottom w:val="none" w:sz="0" w:space="0" w:color="auto"/>
        <w:right w:val="none" w:sz="0" w:space="0" w:color="auto"/>
      </w:divBdr>
    </w:div>
    <w:div w:id="176433935">
      <w:bodyDiv w:val="1"/>
      <w:marLeft w:val="0"/>
      <w:marRight w:val="0"/>
      <w:marTop w:val="0"/>
      <w:marBottom w:val="0"/>
      <w:divBdr>
        <w:top w:val="none" w:sz="0" w:space="0" w:color="auto"/>
        <w:left w:val="none" w:sz="0" w:space="0" w:color="auto"/>
        <w:bottom w:val="none" w:sz="0" w:space="0" w:color="auto"/>
        <w:right w:val="none" w:sz="0" w:space="0" w:color="auto"/>
      </w:divBdr>
    </w:div>
    <w:div w:id="190724609">
      <w:bodyDiv w:val="1"/>
      <w:marLeft w:val="0"/>
      <w:marRight w:val="0"/>
      <w:marTop w:val="0"/>
      <w:marBottom w:val="0"/>
      <w:divBdr>
        <w:top w:val="none" w:sz="0" w:space="0" w:color="auto"/>
        <w:left w:val="none" w:sz="0" w:space="0" w:color="auto"/>
        <w:bottom w:val="none" w:sz="0" w:space="0" w:color="auto"/>
        <w:right w:val="none" w:sz="0" w:space="0" w:color="auto"/>
      </w:divBdr>
      <w:divsChild>
        <w:div w:id="115105005">
          <w:marLeft w:val="0"/>
          <w:marRight w:val="0"/>
          <w:marTop w:val="0"/>
          <w:marBottom w:val="0"/>
          <w:divBdr>
            <w:top w:val="none" w:sz="0" w:space="0" w:color="auto"/>
            <w:left w:val="none" w:sz="0" w:space="0" w:color="auto"/>
            <w:bottom w:val="none" w:sz="0" w:space="0" w:color="auto"/>
            <w:right w:val="none" w:sz="0" w:space="0" w:color="auto"/>
          </w:divBdr>
          <w:divsChild>
            <w:div w:id="2049718152">
              <w:marLeft w:val="0"/>
              <w:marRight w:val="0"/>
              <w:marTop w:val="0"/>
              <w:marBottom w:val="0"/>
              <w:divBdr>
                <w:top w:val="none" w:sz="0" w:space="0" w:color="auto"/>
                <w:left w:val="none" w:sz="0" w:space="0" w:color="auto"/>
                <w:bottom w:val="none" w:sz="0" w:space="0" w:color="auto"/>
                <w:right w:val="none" w:sz="0" w:space="0" w:color="auto"/>
              </w:divBdr>
              <w:divsChild>
                <w:div w:id="9318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7722">
      <w:bodyDiv w:val="1"/>
      <w:marLeft w:val="0"/>
      <w:marRight w:val="0"/>
      <w:marTop w:val="0"/>
      <w:marBottom w:val="0"/>
      <w:divBdr>
        <w:top w:val="none" w:sz="0" w:space="0" w:color="auto"/>
        <w:left w:val="none" w:sz="0" w:space="0" w:color="auto"/>
        <w:bottom w:val="none" w:sz="0" w:space="0" w:color="auto"/>
        <w:right w:val="none" w:sz="0" w:space="0" w:color="auto"/>
      </w:divBdr>
      <w:divsChild>
        <w:div w:id="2085028212">
          <w:marLeft w:val="0"/>
          <w:marRight w:val="0"/>
          <w:marTop w:val="0"/>
          <w:marBottom w:val="0"/>
          <w:divBdr>
            <w:top w:val="none" w:sz="0" w:space="0" w:color="auto"/>
            <w:left w:val="none" w:sz="0" w:space="0" w:color="auto"/>
            <w:bottom w:val="none" w:sz="0" w:space="0" w:color="auto"/>
            <w:right w:val="none" w:sz="0" w:space="0" w:color="auto"/>
          </w:divBdr>
          <w:divsChild>
            <w:div w:id="1148938675">
              <w:marLeft w:val="0"/>
              <w:marRight w:val="0"/>
              <w:marTop w:val="0"/>
              <w:marBottom w:val="0"/>
              <w:divBdr>
                <w:top w:val="none" w:sz="0" w:space="0" w:color="auto"/>
                <w:left w:val="none" w:sz="0" w:space="0" w:color="auto"/>
                <w:bottom w:val="none" w:sz="0" w:space="0" w:color="auto"/>
                <w:right w:val="none" w:sz="0" w:space="0" w:color="auto"/>
              </w:divBdr>
              <w:divsChild>
                <w:div w:id="1342051851">
                  <w:marLeft w:val="0"/>
                  <w:marRight w:val="0"/>
                  <w:marTop w:val="0"/>
                  <w:marBottom w:val="0"/>
                  <w:divBdr>
                    <w:top w:val="none" w:sz="0" w:space="0" w:color="auto"/>
                    <w:left w:val="none" w:sz="0" w:space="0" w:color="auto"/>
                    <w:bottom w:val="none" w:sz="0" w:space="0" w:color="auto"/>
                    <w:right w:val="none" w:sz="0" w:space="0" w:color="auto"/>
                  </w:divBdr>
                </w:div>
              </w:divsChild>
            </w:div>
            <w:div w:id="84497548">
              <w:marLeft w:val="0"/>
              <w:marRight w:val="0"/>
              <w:marTop w:val="0"/>
              <w:marBottom w:val="0"/>
              <w:divBdr>
                <w:top w:val="none" w:sz="0" w:space="0" w:color="auto"/>
                <w:left w:val="none" w:sz="0" w:space="0" w:color="auto"/>
                <w:bottom w:val="none" w:sz="0" w:space="0" w:color="auto"/>
                <w:right w:val="none" w:sz="0" w:space="0" w:color="auto"/>
              </w:divBdr>
              <w:divsChild>
                <w:div w:id="497237693">
                  <w:marLeft w:val="0"/>
                  <w:marRight w:val="0"/>
                  <w:marTop w:val="0"/>
                  <w:marBottom w:val="0"/>
                  <w:divBdr>
                    <w:top w:val="none" w:sz="0" w:space="0" w:color="auto"/>
                    <w:left w:val="none" w:sz="0" w:space="0" w:color="auto"/>
                    <w:bottom w:val="none" w:sz="0" w:space="0" w:color="auto"/>
                    <w:right w:val="none" w:sz="0" w:space="0" w:color="auto"/>
                  </w:divBdr>
                </w:div>
              </w:divsChild>
            </w:div>
            <w:div w:id="764232582">
              <w:marLeft w:val="0"/>
              <w:marRight w:val="0"/>
              <w:marTop w:val="0"/>
              <w:marBottom w:val="0"/>
              <w:divBdr>
                <w:top w:val="none" w:sz="0" w:space="0" w:color="auto"/>
                <w:left w:val="none" w:sz="0" w:space="0" w:color="auto"/>
                <w:bottom w:val="none" w:sz="0" w:space="0" w:color="auto"/>
                <w:right w:val="none" w:sz="0" w:space="0" w:color="auto"/>
              </w:divBdr>
              <w:divsChild>
                <w:div w:id="5238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2467">
          <w:marLeft w:val="0"/>
          <w:marRight w:val="0"/>
          <w:marTop w:val="0"/>
          <w:marBottom w:val="0"/>
          <w:divBdr>
            <w:top w:val="none" w:sz="0" w:space="0" w:color="auto"/>
            <w:left w:val="none" w:sz="0" w:space="0" w:color="auto"/>
            <w:bottom w:val="none" w:sz="0" w:space="0" w:color="auto"/>
            <w:right w:val="none" w:sz="0" w:space="0" w:color="auto"/>
          </w:divBdr>
          <w:divsChild>
            <w:div w:id="411318761">
              <w:marLeft w:val="0"/>
              <w:marRight w:val="0"/>
              <w:marTop w:val="0"/>
              <w:marBottom w:val="0"/>
              <w:divBdr>
                <w:top w:val="none" w:sz="0" w:space="0" w:color="auto"/>
                <w:left w:val="none" w:sz="0" w:space="0" w:color="auto"/>
                <w:bottom w:val="none" w:sz="0" w:space="0" w:color="auto"/>
                <w:right w:val="none" w:sz="0" w:space="0" w:color="auto"/>
              </w:divBdr>
              <w:divsChild>
                <w:div w:id="9786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3587">
      <w:bodyDiv w:val="1"/>
      <w:marLeft w:val="0"/>
      <w:marRight w:val="0"/>
      <w:marTop w:val="0"/>
      <w:marBottom w:val="0"/>
      <w:divBdr>
        <w:top w:val="none" w:sz="0" w:space="0" w:color="auto"/>
        <w:left w:val="none" w:sz="0" w:space="0" w:color="auto"/>
        <w:bottom w:val="none" w:sz="0" w:space="0" w:color="auto"/>
        <w:right w:val="none" w:sz="0" w:space="0" w:color="auto"/>
      </w:divBdr>
    </w:div>
    <w:div w:id="1390884788">
      <w:bodyDiv w:val="1"/>
      <w:marLeft w:val="0"/>
      <w:marRight w:val="0"/>
      <w:marTop w:val="0"/>
      <w:marBottom w:val="0"/>
      <w:divBdr>
        <w:top w:val="none" w:sz="0" w:space="0" w:color="auto"/>
        <w:left w:val="none" w:sz="0" w:space="0" w:color="auto"/>
        <w:bottom w:val="none" w:sz="0" w:space="0" w:color="auto"/>
        <w:right w:val="none" w:sz="0" w:space="0" w:color="auto"/>
      </w:divBdr>
      <w:divsChild>
        <w:div w:id="1483276674">
          <w:marLeft w:val="0"/>
          <w:marRight w:val="0"/>
          <w:marTop w:val="0"/>
          <w:marBottom w:val="0"/>
          <w:divBdr>
            <w:top w:val="none" w:sz="0" w:space="0" w:color="auto"/>
            <w:left w:val="none" w:sz="0" w:space="0" w:color="auto"/>
            <w:bottom w:val="none" w:sz="0" w:space="0" w:color="auto"/>
            <w:right w:val="none" w:sz="0" w:space="0" w:color="auto"/>
          </w:divBdr>
          <w:divsChild>
            <w:div w:id="1372073729">
              <w:marLeft w:val="0"/>
              <w:marRight w:val="0"/>
              <w:marTop w:val="0"/>
              <w:marBottom w:val="0"/>
              <w:divBdr>
                <w:top w:val="none" w:sz="0" w:space="0" w:color="auto"/>
                <w:left w:val="none" w:sz="0" w:space="0" w:color="auto"/>
                <w:bottom w:val="none" w:sz="0" w:space="0" w:color="auto"/>
                <w:right w:val="none" w:sz="0" w:space="0" w:color="auto"/>
              </w:divBdr>
              <w:divsChild>
                <w:div w:id="7914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0007">
      <w:bodyDiv w:val="1"/>
      <w:marLeft w:val="0"/>
      <w:marRight w:val="0"/>
      <w:marTop w:val="0"/>
      <w:marBottom w:val="0"/>
      <w:divBdr>
        <w:top w:val="none" w:sz="0" w:space="0" w:color="auto"/>
        <w:left w:val="none" w:sz="0" w:space="0" w:color="auto"/>
        <w:bottom w:val="none" w:sz="0" w:space="0" w:color="auto"/>
        <w:right w:val="none" w:sz="0" w:space="0" w:color="auto"/>
      </w:divBdr>
    </w:div>
    <w:div w:id="1565334328">
      <w:bodyDiv w:val="1"/>
      <w:marLeft w:val="0"/>
      <w:marRight w:val="0"/>
      <w:marTop w:val="0"/>
      <w:marBottom w:val="0"/>
      <w:divBdr>
        <w:top w:val="none" w:sz="0" w:space="0" w:color="auto"/>
        <w:left w:val="none" w:sz="0" w:space="0" w:color="auto"/>
        <w:bottom w:val="none" w:sz="0" w:space="0" w:color="auto"/>
        <w:right w:val="none" w:sz="0" w:space="0" w:color="auto"/>
      </w:divBdr>
      <w:divsChild>
        <w:div w:id="146436693">
          <w:marLeft w:val="0"/>
          <w:marRight w:val="0"/>
          <w:marTop w:val="0"/>
          <w:marBottom w:val="0"/>
          <w:divBdr>
            <w:top w:val="none" w:sz="0" w:space="0" w:color="auto"/>
            <w:left w:val="none" w:sz="0" w:space="0" w:color="auto"/>
            <w:bottom w:val="none" w:sz="0" w:space="0" w:color="auto"/>
            <w:right w:val="none" w:sz="0" w:space="0" w:color="auto"/>
          </w:divBdr>
          <w:divsChild>
            <w:div w:id="2145155301">
              <w:marLeft w:val="0"/>
              <w:marRight w:val="0"/>
              <w:marTop w:val="0"/>
              <w:marBottom w:val="0"/>
              <w:divBdr>
                <w:top w:val="none" w:sz="0" w:space="0" w:color="auto"/>
                <w:left w:val="none" w:sz="0" w:space="0" w:color="auto"/>
                <w:bottom w:val="none" w:sz="0" w:space="0" w:color="auto"/>
                <w:right w:val="none" w:sz="0" w:space="0" w:color="auto"/>
              </w:divBdr>
              <w:divsChild>
                <w:div w:id="1501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0871">
      <w:bodyDiv w:val="1"/>
      <w:marLeft w:val="0"/>
      <w:marRight w:val="0"/>
      <w:marTop w:val="0"/>
      <w:marBottom w:val="0"/>
      <w:divBdr>
        <w:top w:val="none" w:sz="0" w:space="0" w:color="auto"/>
        <w:left w:val="none" w:sz="0" w:space="0" w:color="auto"/>
        <w:bottom w:val="none" w:sz="0" w:space="0" w:color="auto"/>
        <w:right w:val="none" w:sz="0" w:space="0" w:color="auto"/>
      </w:divBdr>
      <w:divsChild>
        <w:div w:id="1924795832">
          <w:marLeft w:val="0"/>
          <w:marRight w:val="0"/>
          <w:marTop w:val="0"/>
          <w:marBottom w:val="0"/>
          <w:divBdr>
            <w:top w:val="none" w:sz="0" w:space="0" w:color="auto"/>
            <w:left w:val="none" w:sz="0" w:space="0" w:color="auto"/>
            <w:bottom w:val="none" w:sz="0" w:space="0" w:color="auto"/>
            <w:right w:val="none" w:sz="0" w:space="0" w:color="auto"/>
          </w:divBdr>
          <w:divsChild>
            <w:div w:id="1764295927">
              <w:marLeft w:val="0"/>
              <w:marRight w:val="0"/>
              <w:marTop w:val="0"/>
              <w:marBottom w:val="0"/>
              <w:divBdr>
                <w:top w:val="none" w:sz="0" w:space="0" w:color="auto"/>
                <w:left w:val="none" w:sz="0" w:space="0" w:color="auto"/>
                <w:bottom w:val="none" w:sz="0" w:space="0" w:color="auto"/>
                <w:right w:val="none" w:sz="0" w:space="0" w:color="auto"/>
              </w:divBdr>
              <w:divsChild>
                <w:div w:id="16534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3522">
      <w:bodyDiv w:val="1"/>
      <w:marLeft w:val="0"/>
      <w:marRight w:val="0"/>
      <w:marTop w:val="0"/>
      <w:marBottom w:val="0"/>
      <w:divBdr>
        <w:top w:val="none" w:sz="0" w:space="0" w:color="auto"/>
        <w:left w:val="none" w:sz="0" w:space="0" w:color="auto"/>
        <w:bottom w:val="none" w:sz="0" w:space="0" w:color="auto"/>
        <w:right w:val="none" w:sz="0" w:space="0" w:color="auto"/>
      </w:divBdr>
      <w:divsChild>
        <w:div w:id="531459416">
          <w:marLeft w:val="0"/>
          <w:marRight w:val="0"/>
          <w:marTop w:val="0"/>
          <w:marBottom w:val="0"/>
          <w:divBdr>
            <w:top w:val="none" w:sz="0" w:space="0" w:color="auto"/>
            <w:left w:val="none" w:sz="0" w:space="0" w:color="auto"/>
            <w:bottom w:val="none" w:sz="0" w:space="0" w:color="auto"/>
            <w:right w:val="none" w:sz="0" w:space="0" w:color="auto"/>
          </w:divBdr>
          <w:divsChild>
            <w:div w:id="628320754">
              <w:marLeft w:val="0"/>
              <w:marRight w:val="0"/>
              <w:marTop w:val="0"/>
              <w:marBottom w:val="0"/>
              <w:divBdr>
                <w:top w:val="none" w:sz="0" w:space="0" w:color="auto"/>
                <w:left w:val="none" w:sz="0" w:space="0" w:color="auto"/>
                <w:bottom w:val="none" w:sz="0" w:space="0" w:color="auto"/>
                <w:right w:val="none" w:sz="0" w:space="0" w:color="auto"/>
              </w:divBdr>
              <w:divsChild>
                <w:div w:id="7739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s://pt.wikipedia.org/wiki/Godfrey_Harold_Hardy" TargetMode="External"/><Relationship Id="rId2" Type="http://schemas.openxmlformats.org/officeDocument/2006/relationships/hyperlink" Target="https://pt.wikipedia.org/wiki/Srinivasa_Ramanujan" TargetMode="External"/><Relationship Id="rId3" Type="http://schemas.openxmlformats.org/officeDocument/2006/relationships/hyperlink" Target="http://www.geogeb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Sonia%20ray/Desktop/DOCTSonia/Documents/Artigos-SoniaRay/Artigos-2008-2009/Anppom2008-Comunicac&#807;a&#771;o/MODELO%20TRABALHO%20ANPPOM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5B37-135F-C647-981F-2C052400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TRABALHO ANPPOM2008.dot</Template>
  <TotalTime>0</TotalTime>
  <Pages>10</Pages>
  <Words>3090</Words>
  <Characters>17613</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Título do Trabalho: (fonte Times, tamanho 16, justificado)</vt:lpstr>
    </vt:vector>
  </TitlesOfParts>
  <Company>PUCSP</Company>
  <LinksUpToDate>false</LinksUpToDate>
  <CharactersWithSpaces>20662</CharactersWithSpaces>
  <SharedDoc>false</SharedDoc>
  <HLinks>
    <vt:vector size="6" baseType="variant">
      <vt:variant>
        <vt:i4>7209057</vt:i4>
      </vt:variant>
      <vt:variant>
        <vt:i4>6041</vt:i4>
      </vt:variant>
      <vt:variant>
        <vt:i4>1025</vt:i4>
      </vt:variant>
      <vt:variant>
        <vt:i4>1</vt:i4>
      </vt:variant>
      <vt:variant>
        <vt:lpwstr>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 (fonte Times, tamanho 16, justificado)</dc:title>
  <dc:subject/>
  <dc:creator>Sonia Ray</dc:creator>
  <cp:keywords/>
  <cp:lastModifiedBy>André Codeço</cp:lastModifiedBy>
  <cp:revision>2</cp:revision>
  <cp:lastPrinted>1900-01-01T05:59:28Z</cp:lastPrinted>
  <dcterms:created xsi:type="dcterms:W3CDTF">2019-07-05T11:55:00Z</dcterms:created>
  <dcterms:modified xsi:type="dcterms:W3CDTF">2019-07-05T11:55:00Z</dcterms:modified>
</cp:coreProperties>
</file>